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80"/>
          <w:szCs w:val="80"/>
          <w:lang w:val="en-IE" w:eastAsia="en-US"/>
        </w:rPr>
        <w:id w:val="2100369807"/>
        <w:docPartObj>
          <w:docPartGallery w:val="Cover Pages"/>
          <w:docPartUnique/>
        </w:docPartObj>
      </w:sdtPr>
      <w:sdtEndPr>
        <w:rPr>
          <w:rFonts w:asciiTheme="minorHAnsi" w:eastAsiaTheme="minorHAnsi" w:hAnsiTheme="minorHAnsi" w:cstheme="minorBidi"/>
          <w:sz w:val="22"/>
          <w:szCs w:val="22"/>
        </w:rPr>
      </w:sdtEndPr>
      <w:sdtContent>
        <w:tbl>
          <w:tblPr>
            <w:tblW w:w="5000" w:type="pct"/>
            <w:jc w:val="center"/>
            <w:tblLook w:val="04A0" w:firstRow="1" w:lastRow="0" w:firstColumn="1" w:lastColumn="0" w:noHBand="0" w:noVBand="1"/>
          </w:tblPr>
          <w:tblGrid>
            <w:gridCol w:w="9026"/>
          </w:tblGrid>
          <w:tr w:rsidR="003D683D" w14:paraId="250A4542" w14:textId="77777777">
            <w:trPr>
              <w:trHeight w:val="1440"/>
              <w:jc w:val="center"/>
            </w:trPr>
            <w:sdt>
              <w:sdtPr>
                <w:rPr>
                  <w:rFonts w:asciiTheme="majorHAnsi" w:eastAsiaTheme="majorEastAsia" w:hAnsiTheme="majorHAnsi" w:cstheme="majorBidi"/>
                  <w:sz w:val="80"/>
                  <w:szCs w:val="80"/>
                  <w:lang w:val="en-IE"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EndPr>
                <w:rPr>
                  <w:lang w:val="en-US" w:eastAsia="ja-JP"/>
                </w:rPr>
              </w:sdtEndPr>
              <w:sdtContent>
                <w:tc>
                  <w:tcPr>
                    <w:tcW w:w="5000" w:type="pct"/>
                    <w:tcBorders>
                      <w:bottom w:val="single" w:sz="4" w:space="0" w:color="4F81BD" w:themeColor="accent1"/>
                    </w:tcBorders>
                    <w:vAlign w:val="center"/>
                  </w:tcPr>
                  <w:p w14:paraId="7D7FA5D8" w14:textId="77777777" w:rsidR="003D683D" w:rsidRDefault="003D683D" w:rsidP="003D683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Assistive technology Outreach Programme University College Cork</w:t>
                    </w:r>
                  </w:p>
                </w:tc>
              </w:sdtContent>
            </w:sdt>
          </w:tr>
          <w:tr w:rsidR="003D683D" w14:paraId="0DF39DC7" w14:textId="77777777">
            <w:trPr>
              <w:trHeight w:val="720"/>
              <w:jc w:val="center"/>
            </w:trPr>
            <w:tc>
              <w:tcPr>
                <w:tcW w:w="5000" w:type="pct"/>
                <w:tcBorders>
                  <w:top w:val="single" w:sz="4" w:space="0" w:color="4F81BD" w:themeColor="accent1"/>
                </w:tcBorders>
                <w:vAlign w:val="center"/>
              </w:tcPr>
              <w:p w14:paraId="160FBD23" w14:textId="77777777" w:rsidR="003D683D" w:rsidRDefault="003D683D" w:rsidP="003D683D">
                <w:pPr>
                  <w:pStyle w:val="NoSpacing"/>
                  <w:rPr>
                    <w:rFonts w:asciiTheme="majorHAnsi" w:eastAsiaTheme="majorEastAsia" w:hAnsiTheme="majorHAnsi" w:cstheme="majorBidi"/>
                    <w:sz w:val="44"/>
                    <w:szCs w:val="44"/>
                  </w:rPr>
                </w:pPr>
              </w:p>
              <w:p w14:paraId="74D7981E" w14:textId="77777777" w:rsidR="003D683D" w:rsidRDefault="003D683D" w:rsidP="003D683D">
                <w:pPr>
                  <w:pStyle w:val="NoSpacing"/>
                  <w:rPr>
                    <w:rFonts w:asciiTheme="majorHAnsi" w:eastAsiaTheme="majorEastAsia" w:hAnsiTheme="majorHAnsi" w:cstheme="majorBidi"/>
                    <w:sz w:val="44"/>
                    <w:szCs w:val="44"/>
                  </w:rPr>
                </w:pPr>
              </w:p>
            </w:tc>
          </w:tr>
          <w:tr w:rsidR="003D683D" w14:paraId="3DCE931D" w14:textId="77777777">
            <w:trPr>
              <w:trHeight w:val="360"/>
              <w:jc w:val="center"/>
            </w:trPr>
            <w:tc>
              <w:tcPr>
                <w:tcW w:w="5000" w:type="pct"/>
                <w:vAlign w:val="center"/>
              </w:tcPr>
              <w:p w14:paraId="55F89DE7" w14:textId="77777777" w:rsidR="003D683D" w:rsidRDefault="003D683D">
                <w:pPr>
                  <w:pStyle w:val="NoSpacing"/>
                  <w:jc w:val="center"/>
                </w:pPr>
              </w:p>
            </w:tc>
          </w:tr>
        </w:tbl>
        <w:p w14:paraId="38EEA477" w14:textId="77777777" w:rsidR="003D683D" w:rsidRDefault="003D683D" w:rsidP="003352E6">
          <w:pPr>
            <w:pStyle w:val="Heading1"/>
          </w:pPr>
        </w:p>
        <w:p w14:paraId="36283668" w14:textId="77777777" w:rsidR="003D683D" w:rsidRDefault="003D683D" w:rsidP="002D7CE4">
          <w:pPr>
            <w:pStyle w:val="Heading1"/>
            <w:jc w:val="center"/>
          </w:pPr>
          <w:r>
            <w:t xml:space="preserve">Andrew Costello </w:t>
          </w:r>
          <w:r w:rsidR="002F0DDD">
            <w:t>–</w:t>
          </w:r>
          <w:r>
            <w:t xml:space="preserve"> </w:t>
          </w:r>
          <w:r w:rsidR="002F0DDD">
            <w:t>Assistive Technology officer Trinity College Dublin</w:t>
          </w:r>
        </w:p>
        <w:tbl>
          <w:tblPr>
            <w:tblpPr w:leftFromText="187" w:rightFromText="187" w:horzAnchor="margin" w:tblpXSpec="center" w:tblpYSpec="bottom"/>
            <w:tblW w:w="5000" w:type="pct"/>
            <w:tblLook w:val="04A0" w:firstRow="1" w:lastRow="0" w:firstColumn="1" w:lastColumn="0" w:noHBand="0" w:noVBand="1"/>
          </w:tblPr>
          <w:tblGrid>
            <w:gridCol w:w="9026"/>
          </w:tblGrid>
          <w:tr w:rsidR="003D683D" w14:paraId="2CE7987C" w14:textId="77777777">
            <w:tc>
              <w:tcPr>
                <w:tcW w:w="5000" w:type="pct"/>
              </w:tcPr>
              <w:p w14:paraId="3FBC1111" w14:textId="77777777" w:rsidR="003D683D" w:rsidRDefault="003D683D" w:rsidP="003D683D">
                <w:pPr>
                  <w:pStyle w:val="NoSpacing"/>
                </w:pPr>
              </w:p>
            </w:tc>
          </w:tr>
        </w:tbl>
        <w:p w14:paraId="4BD1A8AF" w14:textId="77777777" w:rsidR="003D683D" w:rsidRDefault="003D683D"/>
        <w:p w14:paraId="45412108" w14:textId="77777777" w:rsidR="003D683D" w:rsidRDefault="003D683D">
          <w:pPr>
            <w:rPr>
              <w:rFonts w:asciiTheme="majorHAnsi" w:eastAsiaTheme="majorEastAsia" w:hAnsiTheme="majorHAnsi" w:cstheme="majorBidi"/>
              <w:b/>
              <w:bCs/>
              <w:sz w:val="40"/>
              <w:szCs w:val="28"/>
            </w:rPr>
          </w:pPr>
          <w:r>
            <w:br w:type="page"/>
          </w:r>
        </w:p>
      </w:sdtContent>
    </w:sdt>
    <w:p w14:paraId="6E9D197A" w14:textId="77777777" w:rsidR="007A2CCA" w:rsidRDefault="00DF2838" w:rsidP="001A2FDD">
      <w:pPr>
        <w:pStyle w:val="Heading1"/>
      </w:pPr>
      <w:r>
        <w:lastRenderedPageBreak/>
        <w:t>Introduction</w:t>
      </w:r>
      <w:r w:rsidR="00936AC1">
        <w:t>:</w:t>
      </w:r>
    </w:p>
    <w:p w14:paraId="1BE75AE7" w14:textId="77777777" w:rsidR="00C715D9" w:rsidRPr="001E6DF9" w:rsidRDefault="00C715D9" w:rsidP="00DF2838"/>
    <w:p w14:paraId="159713E1" w14:textId="77777777" w:rsidR="00717214" w:rsidRDefault="0037757D" w:rsidP="00DF2838">
      <w:r w:rsidRPr="00717214">
        <w:t xml:space="preserve">This case study intends to evaluate an </w:t>
      </w:r>
      <w:r w:rsidR="00C715D9" w:rsidRPr="00717214">
        <w:t xml:space="preserve">outreach project run by the University College Cork (UCC) in the academic year 2012 – 2013. The project centres </w:t>
      </w:r>
      <w:r w:rsidRPr="00717214">
        <w:t>on</w:t>
      </w:r>
      <w:r w:rsidR="00C715D9" w:rsidRPr="00717214">
        <w:t xml:space="preserve"> the use and promotion of assistive technology software and hardware. </w:t>
      </w:r>
      <w:r w:rsidR="00CC2069" w:rsidRPr="00717214">
        <w:t>T</w:t>
      </w:r>
      <w:r w:rsidR="00361694" w:rsidRPr="00717214">
        <w:t xml:space="preserve">his review also </w:t>
      </w:r>
      <w:r w:rsidR="00717214">
        <w:t xml:space="preserve">intends to </w:t>
      </w:r>
      <w:r w:rsidR="00827EE4" w:rsidRPr="00717214">
        <w:t>evaluate the</w:t>
      </w:r>
      <w:r w:rsidR="00361694" w:rsidRPr="00717214">
        <w:t xml:space="preserve"> opinions of Dublin HEI’s (Higher educational institutions</w:t>
      </w:r>
      <w:r w:rsidR="00827EE4" w:rsidRPr="00717214">
        <w:t>) to</w:t>
      </w:r>
      <w:r w:rsidR="00CC2069" w:rsidRPr="00717214">
        <w:t xml:space="preserve"> implement a similar outreach role individually as an institution or via a shared </w:t>
      </w:r>
      <w:r w:rsidR="00361694" w:rsidRPr="00717214">
        <w:t xml:space="preserve">HEA </w:t>
      </w:r>
      <w:r w:rsidR="00CC2069" w:rsidRPr="00717214">
        <w:t xml:space="preserve">approach. </w:t>
      </w:r>
    </w:p>
    <w:p w14:paraId="5FE26EE9" w14:textId="77777777" w:rsidR="00C715D9" w:rsidRPr="00717214" w:rsidRDefault="00361694" w:rsidP="00DF2838">
      <w:r w:rsidRPr="00717214">
        <w:t xml:space="preserve">The term </w:t>
      </w:r>
      <w:r w:rsidR="00C715D9" w:rsidRPr="00717214">
        <w:t>Assistive technology can be described as</w:t>
      </w:r>
      <w:r w:rsidR="00BB5692" w:rsidRPr="00717214">
        <w:t xml:space="preserve"> any use of technology which helps you perform a task more easily. A more structured definition of assistive technology can be provided by</w:t>
      </w:r>
      <w:r w:rsidR="00737BB1" w:rsidRPr="00717214">
        <w:t xml:space="preserve"> Cook and Hussey (2008)</w:t>
      </w:r>
      <w:r w:rsidR="00827EE4" w:rsidRPr="00717214">
        <w:t xml:space="preserve"> as any piece of equipment or product system whether acquired commercially off the shelf, modified, or customized that is used to increase</w:t>
      </w:r>
      <w:r w:rsidR="00737BB1" w:rsidRPr="00717214">
        <w:t>,</w:t>
      </w:r>
      <w:r w:rsidR="00827EE4" w:rsidRPr="00717214">
        <w:t xml:space="preserve"> maintain or improve functional capabilities of individual with disabilities</w:t>
      </w:r>
      <w:r w:rsidR="00737BB1" w:rsidRPr="00717214">
        <w:t xml:space="preserve">. </w:t>
      </w:r>
      <w:r w:rsidR="0037757D" w:rsidRPr="00717214">
        <w:t xml:space="preserve">Assistive technology devices covers a broad spectrum </w:t>
      </w:r>
      <w:r w:rsidR="00717214">
        <w:t xml:space="preserve">of hardware </w:t>
      </w:r>
      <w:r w:rsidR="0037757D" w:rsidRPr="00717214">
        <w:t xml:space="preserve">and software from low-tech devices </w:t>
      </w:r>
      <w:r w:rsidR="00717214">
        <w:t>such as a simple walking cane or</w:t>
      </w:r>
      <w:r w:rsidR="0037757D" w:rsidRPr="00717214">
        <w:t xml:space="preserve"> magnifying glass to more sophisticated high-tech devices such as screen reading softwar</w:t>
      </w:r>
      <w:r w:rsidRPr="00717214">
        <w:t xml:space="preserve">e or voice recognition software </w:t>
      </w:r>
      <w:r w:rsidR="00827EE4" w:rsidRPr="00717214">
        <w:t xml:space="preserve">with </w:t>
      </w:r>
      <w:r w:rsidRPr="00717214">
        <w:t xml:space="preserve">an aim to support and </w:t>
      </w:r>
      <w:r w:rsidR="00827EE4" w:rsidRPr="00717214">
        <w:t xml:space="preserve">enhance life’s of </w:t>
      </w:r>
      <w:r w:rsidRPr="00717214">
        <w:t xml:space="preserve"> </w:t>
      </w:r>
      <w:r w:rsidR="00827EE4" w:rsidRPr="00717214">
        <w:t>disabled</w:t>
      </w:r>
      <w:r w:rsidRPr="00717214">
        <w:t xml:space="preserve"> users</w:t>
      </w:r>
      <w:r w:rsidR="00827EE4" w:rsidRPr="00717214">
        <w:t xml:space="preserve">. </w:t>
      </w:r>
    </w:p>
    <w:p w14:paraId="0CC5C820" w14:textId="77777777" w:rsidR="008D3C2D" w:rsidRPr="00717214" w:rsidRDefault="00AE342F" w:rsidP="00A1214D">
      <w:r w:rsidRPr="00717214">
        <w:t xml:space="preserve">In delivering a successful assistive technology support service a range of challenges arise in the selection, trialling, </w:t>
      </w:r>
      <w:r w:rsidR="005B492A" w:rsidRPr="00717214">
        <w:t xml:space="preserve">expectation setting </w:t>
      </w:r>
      <w:r w:rsidRPr="00717214">
        <w:t xml:space="preserve">and </w:t>
      </w:r>
      <w:r w:rsidR="005B492A" w:rsidRPr="00717214">
        <w:t xml:space="preserve">successful </w:t>
      </w:r>
      <w:r w:rsidRPr="00717214">
        <w:t xml:space="preserve">use of </w:t>
      </w:r>
      <w:r w:rsidR="00717214">
        <w:t>such</w:t>
      </w:r>
      <w:r w:rsidRPr="00717214">
        <w:t xml:space="preserve"> devices. Research in this area has shown a high level of abandonment of assists technology devices without adequate support and </w:t>
      </w:r>
      <w:r w:rsidR="00717214">
        <w:t xml:space="preserve">correct </w:t>
      </w:r>
      <w:r w:rsidRPr="00717214">
        <w:t>matching of the technology at the initial assessment phase.</w:t>
      </w:r>
      <w:r w:rsidR="00E2021B" w:rsidRPr="00717214">
        <w:t xml:space="preserve"> Marcia</w:t>
      </w:r>
      <w:r w:rsidRPr="00717214">
        <w:t xml:space="preserve"> </w:t>
      </w:r>
      <w:r w:rsidR="00E2021B" w:rsidRPr="00717214">
        <w:t>Scherer a leading researcher in this field (</w:t>
      </w:r>
      <w:r w:rsidRPr="00717214">
        <w:t>2002)</w:t>
      </w:r>
      <w:r w:rsidR="00A1214D" w:rsidRPr="00717214">
        <w:t xml:space="preserve"> states. “</w:t>
      </w:r>
      <w:r w:rsidRPr="00717214">
        <w:t>.</w:t>
      </w:r>
      <w:r w:rsidR="00A1214D" w:rsidRPr="00717214">
        <w:t>In spite of the increased variety and availability of AT, approximately 30% of obtained ATs are discarded within a year. While there are many positive as well as undesirable reasons for this rate of discard, a major reason is poor assessment of consumer needs and preferences</w:t>
      </w:r>
      <w:r w:rsidRPr="00717214">
        <w:t>.</w:t>
      </w:r>
      <w:r w:rsidR="005B492A" w:rsidRPr="00717214">
        <w:t xml:space="preserve"> </w:t>
      </w:r>
      <w:r w:rsidR="00717214">
        <w:t>“</w:t>
      </w:r>
    </w:p>
    <w:p w14:paraId="1A9B212F" w14:textId="77777777" w:rsidR="00D239CA" w:rsidRPr="00717214" w:rsidRDefault="005B492A" w:rsidP="00A1214D">
      <w:r w:rsidRPr="00717214">
        <w:t>Many frameworks exist within this area that highlight the main attributes/factors a user has obtained in order to avoid this abandonment. An example of such a framework i</w:t>
      </w:r>
      <w:r w:rsidR="00717214">
        <w:t>s Cook and Hussey (2008</w:t>
      </w:r>
      <w:r w:rsidR="008D3C2D" w:rsidRPr="00717214">
        <w:t>)</w:t>
      </w:r>
      <w:r w:rsidR="00A1214D" w:rsidRPr="00717214">
        <w:t xml:space="preserve"> Human, </w:t>
      </w:r>
      <w:r w:rsidR="008D3C2D" w:rsidRPr="00717214">
        <w:t>a</w:t>
      </w:r>
      <w:r w:rsidR="00A1214D" w:rsidRPr="00717214">
        <w:t xml:space="preserve">ctivity assistive technology </w:t>
      </w:r>
      <w:r w:rsidRPr="00717214">
        <w:t>model</w:t>
      </w:r>
      <w:r w:rsidR="00A1214D" w:rsidRPr="00717214">
        <w:t xml:space="preserve"> (HAAT</w:t>
      </w:r>
      <w:r w:rsidR="008D3C2D" w:rsidRPr="00717214">
        <w:t>)</w:t>
      </w:r>
      <w:r w:rsidRPr="00717214">
        <w:t xml:space="preserve">. </w:t>
      </w:r>
      <w:r w:rsidR="008D3C2D" w:rsidRPr="00717214">
        <w:t>As Cook &amp; Hussy</w:t>
      </w:r>
      <w:r w:rsidR="008D3C2D" w:rsidRPr="00717214">
        <w:rPr>
          <w:b/>
        </w:rPr>
        <w:t xml:space="preserve"> </w:t>
      </w:r>
      <w:r w:rsidR="00AE3D56" w:rsidRPr="00717214">
        <w:t>states “</w:t>
      </w:r>
      <w:r w:rsidR="008D3C2D" w:rsidRPr="00717214">
        <w:t>The HATT model is proposed as a framework for understanding the place of assistive technology in the liv</w:t>
      </w:r>
      <w:r w:rsidR="00717214">
        <w:t>es of persons with disabilities</w:t>
      </w:r>
      <w:r w:rsidR="008D3C2D" w:rsidRPr="00717214">
        <w:t xml:space="preserve">”. </w:t>
      </w:r>
      <w:r w:rsidRPr="00717214">
        <w:t xml:space="preserve">It highlights </w:t>
      </w:r>
      <w:r w:rsidR="001252DF" w:rsidRPr="00717214">
        <w:t xml:space="preserve">the importance to consider </w:t>
      </w:r>
      <w:r w:rsidRPr="00717214">
        <w:t>such factors as the human characteristics/skills, activity</w:t>
      </w:r>
      <w:r w:rsidR="001252DF" w:rsidRPr="00717214">
        <w:t>, assistive technology underlined by the context in wh</w:t>
      </w:r>
      <w:r w:rsidR="00D239CA" w:rsidRPr="00717214">
        <w:t xml:space="preserve">ich the technology will be used. </w:t>
      </w:r>
    </w:p>
    <w:p w14:paraId="4C54CC55" w14:textId="77777777" w:rsidR="0076205A" w:rsidRDefault="0076205A" w:rsidP="0076205A">
      <w:pPr>
        <w:pStyle w:val="Caption"/>
        <w:jc w:val="center"/>
      </w:pPr>
      <w:r>
        <w:rPr>
          <w:noProof/>
          <w:lang w:eastAsia="en-IE"/>
        </w:rPr>
        <w:drawing>
          <wp:inline distT="0" distB="0" distL="0" distR="0" wp14:anchorId="0B76DD91" wp14:editId="6A1EC6BC">
            <wp:extent cx="2886075" cy="1752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stretch>
                      <a:fillRect/>
                    </a:stretch>
                  </pic:blipFill>
                  <pic:spPr>
                    <a:xfrm>
                      <a:off x="0" y="0"/>
                      <a:ext cx="2886075" cy="1752600"/>
                    </a:xfrm>
                    <a:prstGeom prst="rect">
                      <a:avLst/>
                    </a:prstGeom>
                  </pic:spPr>
                </pic:pic>
              </a:graphicData>
            </a:graphic>
          </wp:inline>
        </w:drawing>
      </w:r>
    </w:p>
    <w:p w14:paraId="6C2FC4EC" w14:textId="77777777" w:rsidR="0076205A" w:rsidRDefault="0076205A" w:rsidP="0076205A">
      <w:pPr>
        <w:pStyle w:val="Caption"/>
        <w:jc w:val="center"/>
      </w:pPr>
      <w:r>
        <w:t xml:space="preserve">Figure </w:t>
      </w:r>
      <w:fldSimple w:instr=" SEQ Figure \* ARABIC ">
        <w:r>
          <w:rPr>
            <w:noProof/>
          </w:rPr>
          <w:t>1</w:t>
        </w:r>
      </w:fldSimple>
      <w:r>
        <w:t xml:space="preserve"> HAAT model Cook &amp; Hussy</w:t>
      </w:r>
    </w:p>
    <w:p w14:paraId="7FA28F16" w14:textId="77777777" w:rsidR="00D239CA" w:rsidRDefault="00D239CA" w:rsidP="00D239CA">
      <w:pPr>
        <w:jc w:val="center"/>
      </w:pPr>
    </w:p>
    <w:p w14:paraId="1A583ADA" w14:textId="77777777" w:rsidR="004844A5" w:rsidRDefault="00375EDF" w:rsidP="00DF2838">
      <w:r w:rsidRPr="00375EDF">
        <w:t xml:space="preserve">As </w:t>
      </w:r>
      <w:r w:rsidR="00AE3D56">
        <w:t>the above diagram OF HAAT model</w:t>
      </w:r>
      <w:r w:rsidRPr="00375EDF">
        <w:t xml:space="preserve"> </w:t>
      </w:r>
      <w:r w:rsidR="00CC2069">
        <w:t>(vd.</w:t>
      </w:r>
      <w:r w:rsidR="00E2021B">
        <w:t xml:space="preserve">edu) </w:t>
      </w:r>
      <w:r w:rsidRPr="00375EDF">
        <w:t xml:space="preserve">shows the context also known as the milieu or the environment in which </w:t>
      </w:r>
      <w:r w:rsidR="0076205A">
        <w:t xml:space="preserve">identifies how </w:t>
      </w:r>
      <w:r w:rsidRPr="00375EDF">
        <w:t xml:space="preserve">the technology is used underpins how a successful adaptation of such technology needs to be supported by outside factors </w:t>
      </w:r>
      <w:r w:rsidR="00CC2069">
        <w:t xml:space="preserve">and </w:t>
      </w:r>
      <w:r w:rsidRPr="00375EDF">
        <w:t>support channels.</w:t>
      </w:r>
      <w:r w:rsidR="00717214">
        <w:t xml:space="preserve"> Such an approach of identifying support channels and understanding is at the heart of the UCC outreach project.</w:t>
      </w:r>
    </w:p>
    <w:p w14:paraId="45D67A69" w14:textId="77777777" w:rsidR="005B492A" w:rsidRPr="00717214" w:rsidRDefault="00717214" w:rsidP="00DF2838">
      <w:r w:rsidRPr="00717214">
        <w:t>F</w:t>
      </w:r>
      <w:r w:rsidR="001252DF" w:rsidRPr="00717214">
        <w:t xml:space="preserve">rom communication with UCC’s </w:t>
      </w:r>
      <w:r w:rsidR="00197E93" w:rsidRPr="00717214">
        <w:t>out</w:t>
      </w:r>
      <w:r w:rsidR="001252DF" w:rsidRPr="00717214">
        <w:t>reach AT officer Deirdre Madden the</w:t>
      </w:r>
      <w:r w:rsidR="00AE342F" w:rsidRPr="00717214">
        <w:t xml:space="preserve"> </w:t>
      </w:r>
      <w:r w:rsidR="004844A5" w:rsidRPr="00717214">
        <w:t xml:space="preserve">UCC </w:t>
      </w:r>
      <w:r w:rsidR="0006185D" w:rsidRPr="00717214">
        <w:t>project</w:t>
      </w:r>
      <w:r w:rsidR="00AE342F" w:rsidRPr="00717214">
        <w:t xml:space="preserve"> </w:t>
      </w:r>
      <w:r w:rsidR="004844A5" w:rsidRPr="00717214">
        <w:t xml:space="preserve">main </w:t>
      </w:r>
      <w:r w:rsidR="00AE342F" w:rsidRPr="00717214">
        <w:t>objective was to raise awareness of assistive technology for perspective incoming students looking to study a third level in UCC. The project aimed to build links with UCC’s catchment area of secondary level schools, visiting teachers and parents to promote the</w:t>
      </w:r>
      <w:r w:rsidR="005B492A" w:rsidRPr="00717214">
        <w:t xml:space="preserve"> </w:t>
      </w:r>
      <w:r w:rsidR="00AE342F" w:rsidRPr="00717214">
        <w:t>of assistive technology at secondary level and at home</w:t>
      </w:r>
      <w:r w:rsidR="005B492A" w:rsidRPr="00717214">
        <w:t>. In raising awareness and building relationships it is hoped that students will have greater awareness and engagement with technology in an educational environment and build confidence in its use when going to study at third level. It is also an aim that such a project will lead to greater use and empowerment for the student in employment environment.</w:t>
      </w:r>
      <w:r w:rsidR="001252DF" w:rsidRPr="00717214">
        <w:t xml:space="preserve"> Such objectives can be seen to fit with the </w:t>
      </w:r>
      <w:r w:rsidR="00375EDF" w:rsidRPr="00717214">
        <w:t>HATT</w:t>
      </w:r>
      <w:r w:rsidR="001252DF" w:rsidRPr="00717214">
        <w:t xml:space="preserve"> framework in promoting/supporting the use of assistive</w:t>
      </w:r>
      <w:r w:rsidR="00D239CA" w:rsidRPr="00717214">
        <w:t xml:space="preserve"> </w:t>
      </w:r>
      <w:r w:rsidR="001252DF" w:rsidRPr="00717214">
        <w:t>technology.</w:t>
      </w:r>
    </w:p>
    <w:p w14:paraId="5022F758" w14:textId="77777777" w:rsidR="00375EDF" w:rsidRDefault="00D239CA" w:rsidP="006564CA">
      <w:pPr>
        <w:jc w:val="center"/>
      </w:pPr>
      <w:r w:rsidRPr="00B8461C">
        <w:rPr>
          <w:noProof/>
          <w:lang w:eastAsia="en-IE"/>
        </w:rPr>
        <w:drawing>
          <wp:inline distT="0" distB="0" distL="0" distR="0" wp14:anchorId="39BB09F1" wp14:editId="57792EC0">
            <wp:extent cx="5731510" cy="4095115"/>
            <wp:effectExtent l="38100" t="0" r="21590" b="0"/>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877C5B4" w14:textId="77777777" w:rsidR="005B492A" w:rsidRDefault="006564CA" w:rsidP="006564CA">
      <w:pPr>
        <w:pStyle w:val="Caption"/>
        <w:jc w:val="center"/>
      </w:pPr>
      <w:r>
        <w:t xml:space="preserve">Figure </w:t>
      </w:r>
      <w:r w:rsidR="00927ED1">
        <w:t>2</w:t>
      </w:r>
      <w:r>
        <w:t xml:space="preserve"> </w:t>
      </w:r>
      <w:r w:rsidR="00D239CA">
        <w:t xml:space="preserve">Aims of the UCC assistive </w:t>
      </w:r>
      <w:r>
        <w:t>T</w:t>
      </w:r>
      <w:r w:rsidR="00D239CA">
        <w:t>echnology</w:t>
      </w:r>
      <w:r>
        <w:t xml:space="preserve"> Outreach</w:t>
      </w:r>
      <w:r w:rsidR="00D239CA">
        <w:t xml:space="preserve"> Project </w:t>
      </w:r>
    </w:p>
    <w:p w14:paraId="55E88951" w14:textId="77777777" w:rsidR="001D260A" w:rsidRDefault="001D260A" w:rsidP="001D260A"/>
    <w:p w14:paraId="54E8DD17" w14:textId="77777777" w:rsidR="001D260A" w:rsidRDefault="001D260A" w:rsidP="001D260A"/>
    <w:p w14:paraId="04768E15" w14:textId="77777777" w:rsidR="001D260A" w:rsidRDefault="001D260A" w:rsidP="001D260A"/>
    <w:p w14:paraId="53355D1F" w14:textId="77777777" w:rsidR="001D260A" w:rsidRPr="001D260A" w:rsidRDefault="001D260A" w:rsidP="001D260A">
      <w:pPr>
        <w:pStyle w:val="Heading1"/>
      </w:pPr>
      <w:r w:rsidRPr="001D260A">
        <w:lastRenderedPageBreak/>
        <w:t>Background information on the project need:</w:t>
      </w:r>
    </w:p>
    <w:p w14:paraId="41424F85" w14:textId="77777777" w:rsidR="008C2857" w:rsidRPr="001D260A" w:rsidRDefault="008C2857" w:rsidP="008C2857"/>
    <w:p w14:paraId="27F17251" w14:textId="77777777" w:rsidR="00251EA0" w:rsidRPr="001D260A" w:rsidRDefault="001D260A" w:rsidP="00CC2069">
      <w:r w:rsidRPr="001D260A">
        <w:t xml:space="preserve">The background to the development of such a project comes </w:t>
      </w:r>
      <w:r>
        <w:t>i</w:t>
      </w:r>
      <w:r w:rsidR="00CC2069" w:rsidRPr="001D260A">
        <w:t xml:space="preserve">n response to </w:t>
      </w:r>
      <w:r w:rsidRPr="001D260A">
        <w:t xml:space="preserve">a government objective set by two national initiatives </w:t>
      </w:r>
      <w:r w:rsidR="00CC2069" w:rsidRPr="001D260A">
        <w:t>to increase the number of students with a disability attending third level education. The disability access route to education (DARE) and Association for higher education access and disability (AHEAD) are both working examples of such initiatives. The DARE programme gives students at secondary level and access route into third level at reduced CAO points. Participating colleges ring fence and number of places on specific</w:t>
      </w:r>
      <w:r w:rsidRPr="001D260A">
        <w:t xml:space="preserve"> courses at re</w:t>
      </w:r>
      <w:r w:rsidR="00CC2069" w:rsidRPr="001D260A">
        <w:t>duce</w:t>
      </w:r>
      <w:r w:rsidRPr="001D260A">
        <w:t>d</w:t>
      </w:r>
      <w:r w:rsidR="00CC2069" w:rsidRPr="001D260A">
        <w:t xml:space="preserve"> points.  On presenting specific medical evidence showing </w:t>
      </w:r>
      <w:r w:rsidRPr="001D260A">
        <w:t>a</w:t>
      </w:r>
      <w:r w:rsidR="00CC2069" w:rsidRPr="001D260A">
        <w:t xml:space="preserve"> need for </w:t>
      </w:r>
      <w:r w:rsidRPr="001D260A">
        <w:t xml:space="preserve">additional support  </w:t>
      </w:r>
      <w:r w:rsidR="00CC2069" w:rsidRPr="001D260A">
        <w:t xml:space="preserve"> the stud</w:t>
      </w:r>
      <w:r w:rsidRPr="001D260A">
        <w:t>ent is accepted onto the</w:t>
      </w:r>
      <w:r w:rsidR="00CC2069" w:rsidRPr="001D260A">
        <w:t xml:space="preserve"> scheme. </w:t>
      </w:r>
    </w:p>
    <w:p w14:paraId="74BB4E76" w14:textId="77777777" w:rsidR="00251EA0" w:rsidRPr="001D260A" w:rsidRDefault="00251EA0" w:rsidP="00CC2069">
      <w:r w:rsidRPr="001D260A">
        <w:t>The r</w:t>
      </w:r>
      <w:r w:rsidR="00CC2069" w:rsidRPr="001D260A">
        <w:t xml:space="preserve">ecent </w:t>
      </w:r>
      <w:r w:rsidR="0038699E" w:rsidRPr="001D260A">
        <w:t>2012 DARE annual report</w:t>
      </w:r>
      <w:r w:rsidR="00CC2069" w:rsidRPr="001D260A">
        <w:t xml:space="preserve"> (</w:t>
      </w:r>
      <w:r w:rsidR="0038699E" w:rsidRPr="001D260A">
        <w:t>Dare.ie</w:t>
      </w:r>
      <w:r w:rsidR="00CC2069" w:rsidRPr="001D260A">
        <w:t xml:space="preserve">) have highlighted </w:t>
      </w:r>
      <w:r w:rsidRPr="001D260A">
        <w:t>the limitation</w:t>
      </w:r>
      <w:r w:rsidR="001D260A">
        <w:t>s</w:t>
      </w:r>
      <w:r w:rsidRPr="001D260A">
        <w:t xml:space="preserve"> of the DARE scheme without the necessary pre-entry support: </w:t>
      </w:r>
    </w:p>
    <w:p w14:paraId="50BDF82E" w14:textId="77777777" w:rsidR="00251EA0" w:rsidRDefault="00251EA0" w:rsidP="00251EA0">
      <w:r>
        <w:t>Effectiveness of the scheme</w:t>
      </w:r>
    </w:p>
    <w:p w14:paraId="22E6EB88" w14:textId="77777777" w:rsidR="00251EA0" w:rsidRDefault="00251EA0" w:rsidP="00251EA0">
      <w:pPr>
        <w:pStyle w:val="ListParagraph"/>
        <w:numPr>
          <w:ilvl w:val="0"/>
          <w:numId w:val="3"/>
        </w:numPr>
      </w:pPr>
      <w:r>
        <w:t>Limited effectiveness of DARE with regard to students with physical, sensory and multiple disabilities which is related to previous attainment levels at second level.</w:t>
      </w:r>
    </w:p>
    <w:p w14:paraId="0FE68CB0" w14:textId="77777777" w:rsidR="00251EA0" w:rsidRDefault="00251EA0" w:rsidP="00251EA0">
      <w:pPr>
        <w:pStyle w:val="ListParagraph"/>
        <w:numPr>
          <w:ilvl w:val="0"/>
          <w:numId w:val="3"/>
        </w:numPr>
      </w:pPr>
      <w:r>
        <w:t>Greater outreach activities can successfully counter long-term barriers to HE.</w:t>
      </w:r>
    </w:p>
    <w:p w14:paraId="1AAFEBF8" w14:textId="77777777" w:rsidR="00251EA0" w:rsidRDefault="00251EA0" w:rsidP="00251EA0">
      <w:pPr>
        <w:pStyle w:val="ListParagraph"/>
        <w:numPr>
          <w:ilvl w:val="0"/>
          <w:numId w:val="3"/>
        </w:numPr>
      </w:pPr>
      <w:r>
        <w:t>DARE has had the unintended consequence of being aligned to a ‘medical model’ rather than a ‘social model’.</w:t>
      </w:r>
    </w:p>
    <w:p w14:paraId="69FC4D20" w14:textId="77777777" w:rsidR="00251EA0" w:rsidRDefault="00251EA0" w:rsidP="00251EA0">
      <w:pPr>
        <w:pStyle w:val="ListParagraph"/>
        <w:numPr>
          <w:ilvl w:val="0"/>
          <w:numId w:val="3"/>
        </w:numPr>
      </w:pPr>
      <w:r>
        <w:t>Limited uptake of supports provided by Disability Services is a source of tension across HEIs.</w:t>
      </w:r>
    </w:p>
    <w:p w14:paraId="0F27C222" w14:textId="77777777" w:rsidR="00251EA0" w:rsidRDefault="00251EA0" w:rsidP="00CC2069">
      <w:pPr>
        <w:pStyle w:val="ListParagraph"/>
        <w:numPr>
          <w:ilvl w:val="0"/>
          <w:numId w:val="3"/>
        </w:numPr>
      </w:pPr>
      <w:r>
        <w:t>Only 40% of DARE eligible entrants accessed supports provided by Disability Services.</w:t>
      </w:r>
    </w:p>
    <w:p w14:paraId="034F4F59" w14:textId="77777777" w:rsidR="0076205A" w:rsidRPr="003B32CF" w:rsidRDefault="004A5B77" w:rsidP="00E34008">
      <w:r w:rsidRPr="003B32CF">
        <w:t>The A</w:t>
      </w:r>
      <w:r w:rsidR="00CC2069" w:rsidRPr="003B32CF">
        <w:t xml:space="preserve">head </w:t>
      </w:r>
      <w:r w:rsidRPr="003B32CF">
        <w:t>scheme (</w:t>
      </w:r>
      <w:r w:rsidR="00CC2069" w:rsidRPr="003B32CF">
        <w:t xml:space="preserve">ahead.ie) main focus is promoting supports networks currently available at third level. This government funded initiative run a number </w:t>
      </w:r>
      <w:r w:rsidR="00120010" w:rsidRPr="003B32CF">
        <w:t>of promotion events and literature</w:t>
      </w:r>
      <w:r w:rsidR="00CC2069" w:rsidRPr="003B32CF">
        <w:t xml:space="preserve"> to encourage students to avail of the </w:t>
      </w:r>
      <w:r w:rsidR="00120010" w:rsidRPr="003B32CF">
        <w:t>access</w:t>
      </w:r>
      <w:r w:rsidR="00CC2069" w:rsidRPr="003B32CF">
        <w:t xml:space="preserve"> scheme</w:t>
      </w:r>
      <w:r w:rsidR="00120010" w:rsidRPr="003B32CF">
        <w:t xml:space="preserve">s &amp; to </w:t>
      </w:r>
      <w:r w:rsidR="00CC2069" w:rsidRPr="003B32CF">
        <w:t>continue with their education.</w:t>
      </w:r>
      <w:r w:rsidRPr="003B32CF">
        <w:t xml:space="preserve"> The ahead scheme runs in tandem</w:t>
      </w:r>
      <w:r w:rsidR="00E34008" w:rsidRPr="003B32CF">
        <w:t xml:space="preserve"> with the Dare scheme, this initiative promotes good practice in making available the right informat</w:t>
      </w:r>
      <w:r w:rsidR="003B32CF">
        <w:t>ion at secondary level to schools</w:t>
      </w:r>
      <w:r w:rsidR="00E34008" w:rsidRPr="003B32CF">
        <w:t xml:space="preserve"> and parents and prospective students. Ahead works with all third level universities and institutions to provide access to improve the transition rates amongst leaving cert students.</w:t>
      </w:r>
    </w:p>
    <w:p w14:paraId="14A3B744" w14:textId="77777777" w:rsidR="00CC2069" w:rsidRPr="003B32CF" w:rsidRDefault="00E34008" w:rsidP="00CC2069">
      <w:r w:rsidRPr="003B32CF">
        <w:t xml:space="preserve">With the above schemes in mind UCC identified the need to engage in outreach initiatives to improve participation of all disability </w:t>
      </w:r>
      <w:r w:rsidR="003B32CF">
        <w:t>cohorts and promote their supports services</w:t>
      </w:r>
      <w:r w:rsidRPr="003B32CF">
        <w:t xml:space="preserve"> and resources if they opted to choose UCC via the CAO application process.</w:t>
      </w:r>
      <w:r w:rsidR="007C186A" w:rsidRPr="003B32CF">
        <w:t xml:space="preserve"> </w:t>
      </w:r>
      <w:r w:rsidR="00CC2069" w:rsidRPr="003B32CF">
        <w:t xml:space="preserve">The </w:t>
      </w:r>
      <w:r w:rsidR="003B32CF">
        <w:t xml:space="preserve">UCC </w:t>
      </w:r>
      <w:r w:rsidR="00CC2069" w:rsidRPr="003B32CF">
        <w:t xml:space="preserve">AT outreach project aimed specifically at students in the Cork region catchment area to raise awareness and understanding </w:t>
      </w:r>
      <w:r w:rsidR="003B32CF">
        <w:t xml:space="preserve">of how technology can improve ability and make a </w:t>
      </w:r>
      <w:r w:rsidR="00CC2069" w:rsidRPr="003B32CF">
        <w:t xml:space="preserve">transition </w:t>
      </w:r>
      <w:r w:rsidR="003B32CF">
        <w:t xml:space="preserve">to third </w:t>
      </w:r>
      <w:r w:rsidR="00CC2069" w:rsidRPr="003B32CF">
        <w:t>less daunting step for students with disability. With this aim the service set about the implementation of an outreach project that could meet this need.</w:t>
      </w:r>
    </w:p>
    <w:p w14:paraId="67BA6C71" w14:textId="77777777" w:rsidR="005B35A1" w:rsidRDefault="005B35A1" w:rsidP="005B35A1">
      <w:pPr>
        <w:spacing w:after="0"/>
      </w:pPr>
      <w:r>
        <w:t xml:space="preserve">A further question coming out of this </w:t>
      </w:r>
      <w:r w:rsidR="00B41DCB">
        <w:t>case study</w:t>
      </w:r>
      <w:r>
        <w:t xml:space="preserve"> and from research into other pockets of good practice throughout Ireland was if there </w:t>
      </w:r>
      <w:r w:rsidR="00B41DCB">
        <w:t xml:space="preserve">is </w:t>
      </w:r>
      <w:r>
        <w:t>a need of a shared HEI approach to outreach assistive technology activities to encompass the entire island. The Reach report (2011) looked at this question to evaluate the level of</w:t>
      </w:r>
      <w:r w:rsidR="007C3E2C">
        <w:t xml:space="preserve"> </w:t>
      </w:r>
      <w:r w:rsidR="00CD53BA">
        <w:t>AT outreach</w:t>
      </w:r>
      <w:r>
        <w:t xml:space="preserve"> services currently provided by HEI’s in Ireland. </w:t>
      </w:r>
      <w:r w:rsidR="00024E1F">
        <w:t xml:space="preserve">The report highlights </w:t>
      </w:r>
      <w:r>
        <w:t>a clear miss balance of such initiatives around east coast of the country.</w:t>
      </w:r>
    </w:p>
    <w:p w14:paraId="75DF197E" w14:textId="77777777" w:rsidR="005B35A1" w:rsidRDefault="005B35A1" w:rsidP="005B35A1">
      <w:pPr>
        <w:spacing w:after="0"/>
        <w:jc w:val="center"/>
      </w:pPr>
      <w:r>
        <w:rPr>
          <w:noProof/>
          <w:lang w:eastAsia="en-IE"/>
        </w:rPr>
        <w:lastRenderedPageBreak/>
        <w:drawing>
          <wp:inline distT="0" distB="0" distL="0" distR="0" wp14:anchorId="5F037189" wp14:editId="2227834A">
            <wp:extent cx="1981200" cy="22098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2209800"/>
                    </a:xfrm>
                    <a:prstGeom prst="rect">
                      <a:avLst/>
                    </a:prstGeom>
                    <a:noFill/>
                    <a:ln>
                      <a:noFill/>
                    </a:ln>
                  </pic:spPr>
                </pic:pic>
              </a:graphicData>
            </a:graphic>
          </wp:inline>
        </w:drawing>
      </w:r>
    </w:p>
    <w:p w14:paraId="0AE1ECF0" w14:textId="77777777" w:rsidR="005B35A1" w:rsidRDefault="005B35A1" w:rsidP="005B35A1">
      <w:pPr>
        <w:spacing w:after="0"/>
        <w:jc w:val="center"/>
      </w:pPr>
    </w:p>
    <w:p w14:paraId="184B77E6" w14:textId="77777777" w:rsidR="005B35A1" w:rsidRDefault="0022275C" w:rsidP="005B35A1">
      <w:pPr>
        <w:jc w:val="center"/>
        <w:rPr>
          <w:color w:val="0070C0"/>
          <w:sz w:val="18"/>
          <w:szCs w:val="18"/>
        </w:rPr>
      </w:pPr>
      <w:r>
        <w:rPr>
          <w:b/>
          <w:bCs/>
          <w:color w:val="0070C0"/>
          <w:sz w:val="18"/>
          <w:szCs w:val="18"/>
        </w:rPr>
        <w:t>Figure 3</w:t>
      </w:r>
      <w:r w:rsidR="005B35A1" w:rsidRPr="002B2662">
        <w:rPr>
          <w:b/>
          <w:bCs/>
          <w:color w:val="0070C0"/>
          <w:sz w:val="18"/>
          <w:szCs w:val="18"/>
        </w:rPr>
        <w:t xml:space="preserve">: </w:t>
      </w:r>
      <w:r w:rsidR="005B35A1" w:rsidRPr="002B2662">
        <w:rPr>
          <w:color w:val="0070C0"/>
          <w:sz w:val="18"/>
          <w:szCs w:val="18"/>
        </w:rPr>
        <w:t>Counties Receiving Outreach AT Service from HEIs</w:t>
      </w:r>
    </w:p>
    <w:p w14:paraId="22437BB0" w14:textId="77777777" w:rsidR="005B35A1" w:rsidRDefault="005B35A1" w:rsidP="005B35A1">
      <w:r>
        <w:t xml:space="preserve">From such feedback and from the project set out by UCC project this report also raises the question of a need of a shared approach from Dublin HEI’s. As the referenced </w:t>
      </w:r>
      <w:r w:rsidR="00B41DCB">
        <w:t xml:space="preserve">the </w:t>
      </w:r>
      <w:r>
        <w:t>above figure shows there is a lack of any assistive technology outreach programs provided by any Dublin HEI in assistive technology the most populated part of the country. As part of this report, each HEI was asked to contribute to an online survey</w:t>
      </w:r>
      <w:r w:rsidR="007C3E2C">
        <w:t xml:space="preserve"> to gain feedback on the need or future plans to engage in a similar assistive technology outreach programme akin to the UCC case.</w:t>
      </w:r>
    </w:p>
    <w:p w14:paraId="11ECCD35" w14:textId="77777777" w:rsidR="007C186A" w:rsidRDefault="005B17AF" w:rsidP="005B35A1">
      <w:pPr>
        <w:pStyle w:val="Heading1"/>
      </w:pPr>
      <w:r>
        <w:t>Case s</w:t>
      </w:r>
      <w:r w:rsidR="007C186A">
        <w:t xml:space="preserve">tudy </w:t>
      </w:r>
      <w:r>
        <w:t>s</w:t>
      </w:r>
      <w:r w:rsidR="00EB4422">
        <w:t>pecifics</w:t>
      </w:r>
      <w:r w:rsidR="005B35A1">
        <w:t xml:space="preserve"> and design</w:t>
      </w:r>
      <w:r w:rsidR="007C186A">
        <w:t xml:space="preserve">: </w:t>
      </w:r>
    </w:p>
    <w:p w14:paraId="44891B8F" w14:textId="77777777" w:rsidR="005B35A1" w:rsidRPr="005B35A1" w:rsidRDefault="005B35A1" w:rsidP="005B35A1"/>
    <w:p w14:paraId="5AF3045B" w14:textId="77777777" w:rsidR="00EA31DE" w:rsidRPr="00B41DCB" w:rsidRDefault="00EA31DE" w:rsidP="007C186A">
      <w:r w:rsidRPr="00B41DCB">
        <w:t>Central to achieving the aim of this outreach project at the initiation phase a requirement was to recruit a specific outreach assistive Technology officer</w:t>
      </w:r>
      <w:r w:rsidR="00927ED1" w:rsidRPr="00B41DCB">
        <w:t>. Previously</w:t>
      </w:r>
      <w:r w:rsidR="00024E1F" w:rsidRPr="00B41DCB">
        <w:t xml:space="preserve"> to the start of this project UCC had one</w:t>
      </w:r>
      <w:r w:rsidR="00927ED1" w:rsidRPr="00B41DCB">
        <w:t xml:space="preserve"> dedicated Assistive Technology officer – Linda Doran. From interviewing Linda and researching the specific roles for the project Linda explained her workload is based in the support of high needs 3</w:t>
      </w:r>
      <w:r w:rsidR="00927ED1" w:rsidRPr="00B41DCB">
        <w:rPr>
          <w:vertAlign w:val="superscript"/>
        </w:rPr>
        <w:t>rd</w:t>
      </w:r>
      <w:r w:rsidR="00927ED1" w:rsidRPr="00B41DCB">
        <w:t xml:space="preserve"> level students in the use of Assistive Technology in UCC. The time and resources needed for the project to be a success needed “to be full time and </w:t>
      </w:r>
      <w:r w:rsidR="00B41DCB">
        <w:t>had resources</w:t>
      </w:r>
      <w:r w:rsidR="00927ED1" w:rsidRPr="00B41DCB">
        <w:t xml:space="preserve"> to build a trust relationship” as Linda commented. As </w:t>
      </w:r>
      <w:r w:rsidR="002B2662" w:rsidRPr="00B41DCB">
        <w:t>further</w:t>
      </w:r>
      <w:r w:rsidR="00927ED1" w:rsidRPr="00B41DCB">
        <w:t xml:space="preserve"> human </w:t>
      </w:r>
      <w:r w:rsidR="000E0773" w:rsidRPr="00B41DCB">
        <w:t xml:space="preserve">resources </w:t>
      </w:r>
      <w:r w:rsidR="007C3E2C" w:rsidRPr="00B41DCB">
        <w:t>were</w:t>
      </w:r>
      <w:r w:rsidR="00927ED1" w:rsidRPr="00B41DCB">
        <w:t xml:space="preserve"> </w:t>
      </w:r>
      <w:r w:rsidR="000E0773" w:rsidRPr="00B41DCB">
        <w:t>identified the employment of Deirdre Madden was completed in the early summ</w:t>
      </w:r>
      <w:r w:rsidR="00B41DCB">
        <w:t xml:space="preserve">er of 2012. The core objective &amp; as </w:t>
      </w:r>
      <w:r w:rsidR="00B41DCB" w:rsidRPr="00B41DCB">
        <w:t>commented</w:t>
      </w:r>
      <w:r w:rsidR="000E0773" w:rsidRPr="00B41DCB">
        <w:t xml:space="preserve"> on previously was to build a working knowledge of the benefits of Assistive Technology amongst a range parties involve d in 2</w:t>
      </w:r>
      <w:r w:rsidR="000E0773" w:rsidRPr="00B41DCB">
        <w:rPr>
          <w:vertAlign w:val="superscript"/>
        </w:rPr>
        <w:t>nd</w:t>
      </w:r>
      <w:r w:rsidR="000E0773" w:rsidRPr="00B41DCB">
        <w:t xml:space="preserve"> leve</w:t>
      </w:r>
      <w:r w:rsidR="002D6222" w:rsidRPr="00B41DCB">
        <w:t>l education as shown in figure 4</w:t>
      </w:r>
      <w:r w:rsidR="000E0773" w:rsidRPr="00B41DCB">
        <w:t xml:space="preserve"> below. </w:t>
      </w:r>
    </w:p>
    <w:p w14:paraId="37FAF4DF" w14:textId="77777777" w:rsidR="005B492A" w:rsidRDefault="000E0773" w:rsidP="000E0773">
      <w:pPr>
        <w:jc w:val="center"/>
      </w:pPr>
      <w:r>
        <w:rPr>
          <w:noProof/>
          <w:lang w:eastAsia="en-IE"/>
        </w:rPr>
        <w:lastRenderedPageBreak/>
        <w:drawing>
          <wp:inline distT="0" distB="0" distL="0" distR="0" wp14:anchorId="60E484A6" wp14:editId="39C1BB2F">
            <wp:extent cx="3314700" cy="204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4700" cy="2047875"/>
                    </a:xfrm>
                    <a:prstGeom prst="rect">
                      <a:avLst/>
                    </a:prstGeom>
                    <a:noFill/>
                  </pic:spPr>
                </pic:pic>
              </a:graphicData>
            </a:graphic>
          </wp:inline>
        </w:drawing>
      </w:r>
    </w:p>
    <w:p w14:paraId="3190D260" w14:textId="77777777" w:rsidR="00D239CA" w:rsidRDefault="0022275C" w:rsidP="00D239CA">
      <w:pPr>
        <w:pStyle w:val="Caption"/>
        <w:jc w:val="center"/>
      </w:pPr>
      <w:r>
        <w:t>Figure</w:t>
      </w:r>
      <w:r w:rsidR="00D239CA">
        <w:t xml:space="preserve"> </w:t>
      </w:r>
      <w:r>
        <w:t>4</w:t>
      </w:r>
      <w:r w:rsidR="00D239CA">
        <w:t xml:space="preserve"> Stakeholders in the field of education and disability with whom the AT Outreach</w:t>
      </w:r>
    </w:p>
    <w:p w14:paraId="1BE36BAB" w14:textId="77777777" w:rsidR="000E0773" w:rsidRPr="00B41DCB" w:rsidRDefault="000E0773" w:rsidP="000E0773"/>
    <w:p w14:paraId="7EA63AD6" w14:textId="77777777" w:rsidR="000E0773" w:rsidRPr="00B41DCB" w:rsidRDefault="000E0773" w:rsidP="000E0773">
      <w:r w:rsidRPr="00B41DCB">
        <w:t>With the advent of government educational cutbacks at all levels engagement wit he above areas highlighted the need of how technology can play a key role in replacing/aiding support such as the SNA support teacher. From interviewing Deirdre on her experiences she commented “ schools and parent are looking for viable</w:t>
      </w:r>
      <w:r w:rsidR="009124C1" w:rsidRPr="00B41DCB">
        <w:t xml:space="preserve"> cost effective </w:t>
      </w:r>
      <w:r w:rsidRPr="00B41DCB">
        <w:t xml:space="preserve"> alternatives to supporting student with a variety of disabilities</w:t>
      </w:r>
      <w:r w:rsidR="00B41DCB">
        <w:t>,</w:t>
      </w:r>
      <w:r w:rsidRPr="00B41DCB">
        <w:t xml:space="preserve"> </w:t>
      </w:r>
      <w:r w:rsidR="009124C1" w:rsidRPr="00B41DCB">
        <w:t>our project give an easier introduction on how basic and free technology support can help make the gap in supports easier to manage”</w:t>
      </w:r>
    </w:p>
    <w:p w14:paraId="4A2C1B07" w14:textId="77777777" w:rsidR="009124C1" w:rsidRDefault="009124C1" w:rsidP="000E0773">
      <w:r>
        <w:t xml:space="preserve">The design </w:t>
      </w:r>
      <w:r w:rsidR="005B59AA">
        <w:t>of the project was structured</w:t>
      </w:r>
      <w:r>
        <w:t xml:space="preserve"> to </w:t>
      </w:r>
      <w:r w:rsidR="005B59AA">
        <w:t xml:space="preserve">engage users using </w:t>
      </w:r>
      <w:r>
        <w:t>two main streams –</w:t>
      </w:r>
    </w:p>
    <w:p w14:paraId="1915BBFA" w14:textId="77777777" w:rsidR="00441003" w:rsidRPr="00441003" w:rsidRDefault="009124C1" w:rsidP="000E0773">
      <w:pPr>
        <w:rPr>
          <w:b/>
        </w:rPr>
      </w:pPr>
      <w:r w:rsidRPr="00441003">
        <w:rPr>
          <w:b/>
        </w:rPr>
        <w:t>1. Outreach assistive technology support school and local meeting</w:t>
      </w:r>
      <w:r w:rsidR="00441003" w:rsidRPr="00441003">
        <w:rPr>
          <w:b/>
        </w:rPr>
        <w:t>s</w:t>
      </w:r>
      <w:r w:rsidR="00EC2367" w:rsidRPr="00441003">
        <w:rPr>
          <w:b/>
        </w:rPr>
        <w:t xml:space="preserve"> giving an overview of a range of</w:t>
      </w:r>
      <w:r w:rsidR="00441003">
        <w:rPr>
          <w:b/>
        </w:rPr>
        <w:t xml:space="preserve"> technologies and its benefits:</w:t>
      </w:r>
    </w:p>
    <w:p w14:paraId="71D936E4" w14:textId="77777777" w:rsidR="005B35A1" w:rsidRDefault="007C3E2C" w:rsidP="000E0773">
      <w:r w:rsidRPr="00B41DCB">
        <w:t>Broad spectrums of regional based secondary schools were</w:t>
      </w:r>
      <w:r w:rsidR="00EC2367" w:rsidRPr="00B41DCB">
        <w:t xml:space="preserve"> </w:t>
      </w:r>
      <w:r w:rsidR="00EC03E1" w:rsidRPr="00B41DCB">
        <w:t>contacted via</w:t>
      </w:r>
      <w:r w:rsidR="00EC2367" w:rsidRPr="00B41DCB">
        <w:t xml:space="preserve"> email, printed leaflet s and phone. The College also used existing co</w:t>
      </w:r>
      <w:r w:rsidR="005B59AA" w:rsidRPr="00B41DCB">
        <w:t xml:space="preserve">ntacts via the college’s access + scheme </w:t>
      </w:r>
      <w:r w:rsidRPr="00B41DCB">
        <w:t>that</w:t>
      </w:r>
      <w:r w:rsidR="005B59AA" w:rsidRPr="00B41DCB">
        <w:t xml:space="preserve"> previously have worked with a range of disadvantaged secondary and Deis schools (disadvantaged schools areas pinpoint by </w:t>
      </w:r>
      <w:r w:rsidR="00FB58D2" w:rsidRPr="00B41DCB">
        <w:t>the d</w:t>
      </w:r>
      <w:r w:rsidR="005B59AA" w:rsidRPr="00B41DCB">
        <w:t>epartment of education</w:t>
      </w:r>
      <w:r w:rsidR="00FB58D2" w:rsidRPr="00B41DCB">
        <w:t>)</w:t>
      </w:r>
      <w:r w:rsidR="005B59AA" w:rsidRPr="00B41DCB">
        <w:t>. A total of nine outreach introductory talks were given between the date of September 2012 and April 2013</w:t>
      </w:r>
      <w:r w:rsidR="00AF754A" w:rsidRPr="00B41DCB">
        <w:t>, held in a variety of locations from school halls to local community based hotels</w:t>
      </w:r>
      <w:r w:rsidR="005B59AA" w:rsidRPr="00B41DCB">
        <w:t xml:space="preserve">. In total </w:t>
      </w:r>
      <w:r w:rsidR="00441003" w:rsidRPr="00B41DCB">
        <w:t>1</w:t>
      </w:r>
      <w:r w:rsidR="005B59AA" w:rsidRPr="00B41DCB">
        <w:t>77 people attended these events ranging from a variety of s</w:t>
      </w:r>
      <w:r w:rsidR="002D6222" w:rsidRPr="00B41DCB">
        <w:t>takeholders outlined in figure 4 above</w:t>
      </w:r>
      <w:r w:rsidR="005B59AA" w:rsidRPr="00B41DCB">
        <w:t>.</w:t>
      </w:r>
      <w:r w:rsidR="00FB58D2" w:rsidRPr="00B41DCB">
        <w:t xml:space="preserve"> The </w:t>
      </w:r>
      <w:r w:rsidR="00AF754A" w:rsidRPr="00B41DCB">
        <w:t xml:space="preserve">basis of these meetings </w:t>
      </w:r>
      <w:r w:rsidR="00197E93" w:rsidRPr="00B41DCB">
        <w:t xml:space="preserve">were informal, </w:t>
      </w:r>
      <w:r w:rsidR="00FB58D2" w:rsidRPr="00B41DCB">
        <w:t xml:space="preserve"> broad and aim</w:t>
      </w:r>
      <w:r w:rsidR="00AF754A" w:rsidRPr="00B41DCB">
        <w:t>ed</w:t>
      </w:r>
      <w:r w:rsidR="00FB58D2" w:rsidRPr="00B41DCB">
        <w:t xml:space="preserve"> to give a high level view of </w:t>
      </w:r>
      <w:r w:rsidR="00AF754A" w:rsidRPr="00B41DCB">
        <w:t xml:space="preserve">assistive </w:t>
      </w:r>
      <w:r w:rsidR="00FB58D2" w:rsidRPr="00B41DCB">
        <w:t xml:space="preserve">technologies available to </w:t>
      </w:r>
      <w:r w:rsidR="00B41DCB">
        <w:t xml:space="preserve">a </w:t>
      </w:r>
      <w:r w:rsidR="00FB58D2" w:rsidRPr="00B41DCB">
        <w:t>spectrum of disability cohorts</w:t>
      </w:r>
      <w:r w:rsidR="00AF754A" w:rsidRPr="00B41DCB">
        <w:t xml:space="preserve">. </w:t>
      </w:r>
      <w:r w:rsidR="00197E93" w:rsidRPr="00B41DCB">
        <w:t>The a</w:t>
      </w:r>
      <w:r w:rsidR="00AF754A" w:rsidRPr="00B41DCB">
        <w:t>im was not to cover specific</w:t>
      </w:r>
      <w:r w:rsidR="00B41DCB" w:rsidRPr="00B41DCB">
        <w:t xml:space="preserve"> Assistive technology</w:t>
      </w:r>
      <w:r w:rsidR="00AF754A" w:rsidRPr="00B41DCB">
        <w:t xml:space="preserve"> </w:t>
      </w:r>
      <w:r w:rsidR="00441003" w:rsidRPr="00B41DCB">
        <w:t xml:space="preserve">issues related to </w:t>
      </w:r>
      <w:r w:rsidR="00B41DCB" w:rsidRPr="00B41DCB">
        <w:t xml:space="preserve">one </w:t>
      </w:r>
      <w:r w:rsidR="00441003" w:rsidRPr="00B41DCB">
        <w:t xml:space="preserve">specific disability </w:t>
      </w:r>
      <w:r w:rsidR="00B41DCB" w:rsidRPr="00B41DCB">
        <w:t>type</w:t>
      </w:r>
      <w:r w:rsidR="00441003" w:rsidRPr="00B41DCB">
        <w:t xml:space="preserve"> </w:t>
      </w:r>
      <w:r w:rsidR="00AF754A" w:rsidRPr="00B41DCB">
        <w:t xml:space="preserve">but to generate interest and understanding </w:t>
      </w:r>
      <w:r w:rsidR="00441003" w:rsidRPr="00B41DCB">
        <w:t>of how technology can enhance the learning environment for the student. At the end of each session all participants were invited to specific training sessions covering nine disability cohorts w</w:t>
      </w:r>
      <w:r w:rsidR="00B41DCB" w:rsidRPr="00B41DCB">
        <w:t>h</w:t>
      </w:r>
      <w:r w:rsidR="00441003" w:rsidRPr="00B41DCB">
        <w:t>ere users and students could trial and demo present</w:t>
      </w:r>
      <w:r w:rsidR="00B41DCB" w:rsidRPr="00B41DCB">
        <w:t>ed on</w:t>
      </w:r>
      <w:r w:rsidR="00441003" w:rsidRPr="00B41DCB">
        <w:t xml:space="preserve"> assistive technologies that could possibly meet their need.</w:t>
      </w:r>
      <w:r w:rsidR="00690F31" w:rsidRPr="00B41DCB">
        <w:t xml:space="preserve"> </w:t>
      </w:r>
      <w:r w:rsidR="001F06C6" w:rsidRPr="00B41DCB">
        <w:t xml:space="preserve">Attendees </w:t>
      </w:r>
      <w:r w:rsidRPr="00B41DCB">
        <w:t>were</w:t>
      </w:r>
      <w:r w:rsidR="005A0681" w:rsidRPr="00B41DCB">
        <w:t xml:space="preserve"> also asked to </w:t>
      </w:r>
      <w:r w:rsidR="00EC03E1">
        <w:t>invite</w:t>
      </w:r>
      <w:r w:rsidR="005A0681" w:rsidRPr="00B41DCB">
        <w:t xml:space="preserve"> any possible </w:t>
      </w:r>
      <w:r w:rsidR="00EC03E1">
        <w:t xml:space="preserve">school </w:t>
      </w:r>
      <w:r w:rsidR="005A0681" w:rsidRPr="00B41DCB">
        <w:t xml:space="preserve">staff members </w:t>
      </w:r>
      <w:r w:rsidR="00EC03E1">
        <w:t xml:space="preserve">or </w:t>
      </w:r>
      <w:r w:rsidR="005A0681" w:rsidRPr="00B41DCB">
        <w:t>parents/students to the specific training sessions. The outreach schools and local meetings act as promotional</w:t>
      </w:r>
      <w:r w:rsidR="00B41DCB">
        <w:t xml:space="preserve"> tools</w:t>
      </w:r>
      <w:r w:rsidR="005A0681" w:rsidRPr="00B41DCB">
        <w:t xml:space="preserve"> to get more people involved in the programme.</w:t>
      </w:r>
    </w:p>
    <w:p w14:paraId="351BB733" w14:textId="77777777" w:rsidR="009124C1" w:rsidRDefault="009124C1" w:rsidP="000E0773">
      <w:pPr>
        <w:rPr>
          <w:b/>
        </w:rPr>
      </w:pPr>
      <w:r w:rsidRPr="00690F31">
        <w:rPr>
          <w:b/>
        </w:rPr>
        <w:t xml:space="preserve">2. </w:t>
      </w:r>
      <w:r w:rsidR="005A0681">
        <w:rPr>
          <w:b/>
        </w:rPr>
        <w:t xml:space="preserve">In-house UCC specific/ requested school training </w:t>
      </w:r>
      <w:r w:rsidR="00EC2367" w:rsidRPr="00690F31">
        <w:rPr>
          <w:b/>
        </w:rPr>
        <w:t xml:space="preserve">sessions </w:t>
      </w:r>
    </w:p>
    <w:p w14:paraId="034FE870" w14:textId="77777777" w:rsidR="005A0681" w:rsidRPr="00EC03E1" w:rsidRDefault="005A0681" w:rsidP="005A0681">
      <w:r w:rsidRPr="00EC03E1">
        <w:t xml:space="preserve">In total 73 training event were rolled out </w:t>
      </w:r>
      <w:r w:rsidR="001F06C6" w:rsidRPr="00EC03E1">
        <w:t xml:space="preserve">on a weekly basis. The majority of the sessions were held with UCC and aimed to showcase specific assistive technologies that attendees could test, trial and </w:t>
      </w:r>
      <w:r w:rsidR="001F06C6" w:rsidRPr="00EC03E1">
        <w:lastRenderedPageBreak/>
        <w:t xml:space="preserve">ask question about their benefits. </w:t>
      </w:r>
      <w:r w:rsidR="00197E93" w:rsidRPr="00EC03E1">
        <w:t>The project also accommodated training sessions held with individual schools of which 47 secondary &amp; primary schools engaged. The sessions each lasting three hours covered</w:t>
      </w:r>
      <w:r w:rsidR="001F06C6" w:rsidRPr="00EC03E1">
        <w:t xml:space="preserve"> 9 areas of educational assistive technologies: </w:t>
      </w:r>
    </w:p>
    <w:p w14:paraId="2B94BA0D" w14:textId="77777777" w:rsidR="001F06C6" w:rsidRPr="00EC03E1" w:rsidRDefault="001F06C6" w:rsidP="001F06C6">
      <w:pPr>
        <w:pStyle w:val="ListParagraph"/>
        <w:numPr>
          <w:ilvl w:val="0"/>
          <w:numId w:val="4"/>
        </w:numPr>
        <w:spacing w:after="0"/>
        <w:contextualSpacing w:val="0"/>
      </w:pPr>
      <w:r w:rsidRPr="00EC03E1">
        <w:t>Blind and visually impaired (Jaws  &amp; Kurzweil software)</w:t>
      </w:r>
    </w:p>
    <w:p w14:paraId="03B24265" w14:textId="77777777" w:rsidR="001F06C6" w:rsidRPr="00EC03E1" w:rsidRDefault="001F06C6" w:rsidP="001F06C6">
      <w:pPr>
        <w:pStyle w:val="ListParagraph"/>
        <w:numPr>
          <w:ilvl w:val="0"/>
          <w:numId w:val="4"/>
        </w:numPr>
        <w:spacing w:after="0"/>
        <w:contextualSpacing w:val="0"/>
      </w:pPr>
      <w:r w:rsidRPr="00EC03E1">
        <w:t xml:space="preserve">Deaf/HOH ( Radio aids / Loop systems use / Digi – systems) </w:t>
      </w:r>
    </w:p>
    <w:p w14:paraId="68A9D39D" w14:textId="77777777" w:rsidR="001F06C6" w:rsidRPr="00EC03E1" w:rsidRDefault="001F06C6" w:rsidP="001F06C6">
      <w:pPr>
        <w:pStyle w:val="ListParagraph"/>
        <w:numPr>
          <w:ilvl w:val="0"/>
          <w:numId w:val="4"/>
        </w:numPr>
        <w:spacing w:after="0"/>
        <w:contextualSpacing w:val="0"/>
      </w:pPr>
      <w:r w:rsidRPr="00EC03E1">
        <w:t xml:space="preserve">Physical disabilities ( mobility aids \ voice recognition software) </w:t>
      </w:r>
    </w:p>
    <w:p w14:paraId="56280D58" w14:textId="77777777" w:rsidR="001F06C6" w:rsidRPr="00EC03E1" w:rsidRDefault="001F06C6" w:rsidP="001F06C6">
      <w:pPr>
        <w:pStyle w:val="ListParagraph"/>
        <w:numPr>
          <w:ilvl w:val="0"/>
          <w:numId w:val="4"/>
        </w:numPr>
        <w:spacing w:after="0"/>
        <w:contextualSpacing w:val="0"/>
      </w:pPr>
      <w:r w:rsidRPr="00EC03E1">
        <w:t>Free accessibility features on PCs and iPad / Free available software</w:t>
      </w:r>
    </w:p>
    <w:p w14:paraId="5994C49B" w14:textId="77777777" w:rsidR="001F06C6" w:rsidRPr="00EC03E1" w:rsidRDefault="001F06C6" w:rsidP="001F06C6">
      <w:pPr>
        <w:pStyle w:val="ListParagraph"/>
        <w:numPr>
          <w:ilvl w:val="0"/>
          <w:numId w:val="4"/>
        </w:numPr>
        <w:spacing w:after="0"/>
        <w:contextualSpacing w:val="0"/>
      </w:pPr>
      <w:r w:rsidRPr="00EC03E1">
        <w:t>Literacy support (including Read &amp; Write Gold)</w:t>
      </w:r>
    </w:p>
    <w:p w14:paraId="3B474DC5" w14:textId="77777777" w:rsidR="001F06C6" w:rsidRPr="00EC03E1" w:rsidRDefault="001F06C6" w:rsidP="001F06C6">
      <w:pPr>
        <w:pStyle w:val="ListParagraph"/>
        <w:numPr>
          <w:ilvl w:val="0"/>
          <w:numId w:val="4"/>
        </w:numPr>
        <w:spacing w:after="0"/>
        <w:contextualSpacing w:val="0"/>
      </w:pPr>
      <w:r w:rsidRPr="00EC03E1">
        <w:t>Mind mapping  (including Inspiration )</w:t>
      </w:r>
    </w:p>
    <w:p w14:paraId="397F41C7" w14:textId="77777777" w:rsidR="001F06C6" w:rsidRDefault="001F06C6" w:rsidP="001F06C6">
      <w:pPr>
        <w:spacing w:after="0"/>
      </w:pPr>
    </w:p>
    <w:p w14:paraId="620B4682" w14:textId="77777777" w:rsidR="00E5366A" w:rsidRPr="00EC03E1" w:rsidRDefault="001F06C6" w:rsidP="001F06C6">
      <w:pPr>
        <w:spacing w:after="0"/>
      </w:pPr>
      <w:r w:rsidRPr="00EC03E1">
        <w:t xml:space="preserve">840 users attended </w:t>
      </w:r>
      <w:r w:rsidR="00EC03E1" w:rsidRPr="00EC03E1">
        <w:t xml:space="preserve">the </w:t>
      </w:r>
      <w:r w:rsidRPr="00EC03E1">
        <w:t xml:space="preserve">sessions ran over a 6 month basis. Users </w:t>
      </w:r>
      <w:r w:rsidR="00EC03E1" w:rsidRPr="00EC03E1">
        <w:t>were</w:t>
      </w:r>
      <w:r w:rsidRPr="00EC03E1">
        <w:t xml:space="preserve"> not </w:t>
      </w:r>
      <w:r w:rsidR="00197E93" w:rsidRPr="00EC03E1">
        <w:t>confined</w:t>
      </w:r>
      <w:r w:rsidRPr="00EC03E1">
        <w:t xml:space="preserve"> to attending once and </w:t>
      </w:r>
      <w:r w:rsidR="00EC03E1" w:rsidRPr="00EC03E1">
        <w:t>were</w:t>
      </w:r>
      <w:r w:rsidRPr="00EC03E1">
        <w:t xml:space="preserve"> allowed to attend </w:t>
      </w:r>
      <w:r w:rsidR="00197E93" w:rsidRPr="00EC03E1">
        <w:t>multiple session s. Deirdre Madden UCC outreach officer commented on this process that “we had more success running community-based sessions via getting engagement from secondary schools directly”. Engagement in secondary schools relied heavily on the use of additional agreed “Croke park” training hours</w:t>
      </w:r>
      <w:r w:rsidR="00504835" w:rsidRPr="00EC03E1">
        <w:t xml:space="preserve"> which is problematic due to reluctance of some staff to engage in technology as a learning tool. From interviewing Linda Doran (UCC in-house assistive technology officer) she commented that “although no level of IT expertise is needed for session some teaching staff were sceptical in how such technology could be used within a classroom environment as they did not possess the necessary technology skills”.  </w:t>
      </w:r>
    </w:p>
    <w:p w14:paraId="659CD38C" w14:textId="77777777" w:rsidR="00E5366A" w:rsidRDefault="00E5366A" w:rsidP="001F06C6">
      <w:pPr>
        <w:spacing w:after="0"/>
      </w:pPr>
    </w:p>
    <w:p w14:paraId="4C6C9865" w14:textId="77777777" w:rsidR="00504835" w:rsidRPr="00EC03E1" w:rsidRDefault="00504835" w:rsidP="001F06C6">
      <w:pPr>
        <w:spacing w:after="0"/>
      </w:pPr>
      <w:r w:rsidRPr="00EC03E1">
        <w:t xml:space="preserve">The use of any formal assistive technology framework was also raised and </w:t>
      </w:r>
      <w:r w:rsidR="003A5CE3" w:rsidRPr="00EC03E1">
        <w:t>if</w:t>
      </w:r>
      <w:r w:rsidRPr="00EC03E1">
        <w:t xml:space="preserve"> such a formal approach to such a roll out was needed to give a better </w:t>
      </w:r>
      <w:r w:rsidR="003A5CE3" w:rsidRPr="00EC03E1">
        <w:t xml:space="preserve">argument to the need of Assistive technology within a classroom environment. </w:t>
      </w:r>
      <w:r w:rsidR="00BF1066" w:rsidRPr="00EC03E1">
        <w:t>From communication a</w:t>
      </w:r>
      <w:r w:rsidR="00EC03E1" w:rsidRPr="00EC03E1">
        <w:t>gain with UCC on this matter no</w:t>
      </w:r>
      <w:r w:rsidR="00BF1066" w:rsidRPr="00EC03E1">
        <w:t xml:space="preserve"> specific framework was introduced at either training session. It was felt that the sessions were to inform and introduce the benefits of assistive technology against carrying out assessments or making specific recommendations. As the project had no funding to procure any new pieces of equipment for schools or individuals. It was felt it would be unfair to pinpoint technologies that school or individual could not afford. The sessions allowed attendees see numerous assistive technologies in action and its benefits. The UCC based training sessions also fit focused heavily on freeware that schools and parents could easily download and use straight away. The approach as quoted by Linda Doran “small steps to build relationships and awareness of the technology.”</w:t>
      </w:r>
    </w:p>
    <w:p w14:paraId="7D1F422A" w14:textId="77777777" w:rsidR="00BF1066" w:rsidRDefault="00BF1066" w:rsidP="001F06C6">
      <w:pPr>
        <w:spacing w:after="0"/>
      </w:pPr>
    </w:p>
    <w:p w14:paraId="333A3F8B" w14:textId="77777777" w:rsidR="00BF1066" w:rsidRPr="00DC2E03" w:rsidRDefault="002B2662" w:rsidP="00BD72A1">
      <w:pPr>
        <w:spacing w:after="0"/>
      </w:pPr>
      <w:r w:rsidRPr="00DC2E03">
        <w:t>R</w:t>
      </w:r>
      <w:r w:rsidR="00BF1066" w:rsidRPr="00DC2E03">
        <w:t>esults &amp; o</w:t>
      </w:r>
      <w:r w:rsidRPr="00DC2E03">
        <w:t>utcomes from</w:t>
      </w:r>
      <w:r w:rsidR="00BF1066" w:rsidRPr="00DC2E03">
        <w:t xml:space="preserve"> </w:t>
      </w:r>
      <w:r w:rsidR="00BD72A1" w:rsidRPr="00DC2E03">
        <w:t>this outreach</w:t>
      </w:r>
      <w:r w:rsidR="00BF1066" w:rsidRPr="00DC2E03">
        <w:t xml:space="preserve"> project (which will be discussed in detail </w:t>
      </w:r>
      <w:r w:rsidR="00BD72A1" w:rsidRPr="00DC2E03">
        <w:t>later) are</w:t>
      </w:r>
      <w:r w:rsidR="00BF1066" w:rsidRPr="00DC2E03">
        <w:t xml:space="preserve"> shown to be in line with other AT outreach studies in this area.</w:t>
      </w:r>
      <w:r w:rsidR="00BD72A1" w:rsidRPr="00DC2E03">
        <w:t xml:space="preserve"> Craddock and McCormack (2002) show how the benefit of assistive technology has grown where there is community-based support channel for users to rely on. This Irish-based research paper introduces the use of a technical liaison officer (TLO) as a support channel for users who have difficulty understanding the benefits of technology they have been recommended</w:t>
      </w:r>
      <w:r w:rsidR="00BB0626" w:rsidRPr="00DC2E03">
        <w:t>. A similar approach has been introduced by the UCC in providing community-based support channels for users to understand and engage in assistive technology.</w:t>
      </w:r>
    </w:p>
    <w:p w14:paraId="5CA47BC1" w14:textId="77777777" w:rsidR="00BB0626" w:rsidRDefault="00BB0626" w:rsidP="00BD72A1">
      <w:pPr>
        <w:spacing w:after="0"/>
      </w:pPr>
    </w:p>
    <w:p w14:paraId="2D2C8729" w14:textId="77777777" w:rsidR="002870D6" w:rsidRDefault="00BB0626" w:rsidP="002870D6">
      <w:pPr>
        <w:spacing w:after="0"/>
      </w:pPr>
      <w:r w:rsidRPr="00DC2E03">
        <w:t xml:space="preserve">A mirrored approach can also be seen in a project carried out by the Athlone Institute of technology </w:t>
      </w:r>
      <w:r w:rsidR="00CC050A" w:rsidRPr="00DC2E03">
        <w:t xml:space="preserve">Letterkenny Institute of technology </w:t>
      </w:r>
      <w:r w:rsidRPr="00DC2E03">
        <w:t>(AIT.ie</w:t>
      </w:r>
      <w:r w:rsidR="00CD53BA" w:rsidRPr="00DC2E03">
        <w:t xml:space="preserve">). </w:t>
      </w:r>
      <w:r w:rsidR="00CC050A" w:rsidRPr="00DC2E03">
        <w:t xml:space="preserve">A similar aim here is exist in improving awareness around the use of assistive technology and improved participant’s rates of students with disabilities in third level in the relevant institutions. The introduction of the try-it – </w:t>
      </w:r>
      <w:hyperlink r:id="rId16" w:history="1">
        <w:r w:rsidR="00CC050A" w:rsidRPr="00DC2E03">
          <w:rPr>
            <w:rStyle w:val="Hyperlink"/>
          </w:rPr>
          <w:t>www.try-it.ie</w:t>
        </w:r>
      </w:hyperlink>
      <w:r w:rsidR="00CC050A" w:rsidRPr="00DC2E03">
        <w:t xml:space="preserve"> online </w:t>
      </w:r>
      <w:r w:rsidR="00CC050A">
        <w:lastRenderedPageBreak/>
        <w:t>resources is also an example of a resource looking to increase participation rates in assistive technology. This online resource gives free loans of commonly used such technology to educational based institutions.</w:t>
      </w:r>
      <w:r w:rsidR="00EB2895" w:rsidRPr="00EB2895">
        <w:t xml:space="preserve"> </w:t>
      </w:r>
      <w:r w:rsidR="00EB2895">
        <w:t>Rebecca Beck project manager of the try it.ie commented on this initiative “</w:t>
      </w:r>
      <w:r w:rsidR="002870D6">
        <w:t>as an example of inter-agency collaboration and has already illustrated the positive impacts on services that can be achieved at the results of sharing resources have participating in non-disability specific multi- agency model of practice.” (</w:t>
      </w:r>
      <w:r w:rsidR="002870D6" w:rsidRPr="002870D6">
        <w:t>Emiliani</w:t>
      </w:r>
      <w:r w:rsidR="002870D6">
        <w:t xml:space="preserve"> , </w:t>
      </w:r>
      <w:r w:rsidR="002870D6" w:rsidRPr="002870D6">
        <w:t xml:space="preserve">Burzagli, </w:t>
      </w:r>
      <w:r w:rsidR="002870D6">
        <w:t xml:space="preserve"> et al 2009).</w:t>
      </w:r>
    </w:p>
    <w:p w14:paraId="204A06E3" w14:textId="77777777" w:rsidR="005B35A1" w:rsidRDefault="008C2857" w:rsidP="005B35A1">
      <w:pPr>
        <w:pStyle w:val="Heading1"/>
      </w:pPr>
      <w:r>
        <w:t xml:space="preserve">Research methods: </w:t>
      </w:r>
    </w:p>
    <w:p w14:paraId="52F707E2" w14:textId="77777777" w:rsidR="007C3E2C" w:rsidRDefault="007C3E2C" w:rsidP="005B35A1">
      <w:r>
        <w:t>The resea</w:t>
      </w:r>
      <w:r w:rsidR="00E76C1A">
        <w:t>rch</w:t>
      </w:r>
      <w:r>
        <w:t xml:space="preserve"> methods used to evaluate and review this case study were divided into three main areas to ensure a clear subjective assessment of the case and to</w:t>
      </w:r>
      <w:r w:rsidR="00E76C1A">
        <w:t xml:space="preserve"> highlight areas of future work /factors that could prohibit such engagement in such a positive initiative. The design of the research took a mixed method approach correlating both quantitative and qualitative analysis of the case. The three methods used were:</w:t>
      </w:r>
    </w:p>
    <w:p w14:paraId="69F645A3" w14:textId="77777777" w:rsidR="00232C46" w:rsidRDefault="005B35A1" w:rsidP="005B35A1">
      <w:pPr>
        <w:pStyle w:val="ListParagraph"/>
        <w:numPr>
          <w:ilvl w:val="0"/>
          <w:numId w:val="5"/>
        </w:numPr>
      </w:pPr>
      <w:r w:rsidRPr="007C093F">
        <w:rPr>
          <w:b/>
        </w:rPr>
        <w:t>Interview</w:t>
      </w:r>
      <w:r w:rsidR="00E76C1A">
        <w:t>: UCC have two assistive technology officers involved in outreach activities</w:t>
      </w:r>
      <w:r w:rsidR="00232C46">
        <w:t xml:space="preserve"> - Linda Doran and Deirdre Madden</w:t>
      </w:r>
      <w:r w:rsidR="00E76C1A">
        <w:t xml:space="preserve">. Linda, who supports high needs students </w:t>
      </w:r>
      <w:r w:rsidR="00232C46">
        <w:t xml:space="preserve">with assistive technology solutions </w:t>
      </w:r>
      <w:r w:rsidR="00E76C1A">
        <w:t xml:space="preserve">who are </w:t>
      </w:r>
      <w:r w:rsidR="00232C46">
        <w:t xml:space="preserve">currently </w:t>
      </w:r>
      <w:r w:rsidR="00E76C1A">
        <w:t xml:space="preserve">registered students with </w:t>
      </w:r>
      <w:r w:rsidR="00CD53BA">
        <w:t xml:space="preserve">UCC. </w:t>
      </w:r>
      <w:r w:rsidR="00232C46">
        <w:t xml:space="preserve">Linda agreed to give feedback </w:t>
      </w:r>
      <w:r w:rsidR="00E76C1A">
        <w:t>on the objectives of the project, resources needed and the structure of the outreach sessions</w:t>
      </w:r>
      <w:r w:rsidR="00232C46">
        <w:t xml:space="preserve"> via a phone interview</w:t>
      </w:r>
      <w:r w:rsidR="00E76C1A">
        <w:t>. Deirdre Madden</w:t>
      </w:r>
      <w:r w:rsidR="00232C46">
        <w:t xml:space="preserve"> UCC’s outreach AT officer was interviewed face-to-face at a recent HEI access to higher education conference. Deirdre was asked about the success of the programme to date, on the figures achieved and aims for the project moving into year two. Both interviewees were made aware of the intention to use the qualitative information gained from our conversations to feedback into this case studies report.</w:t>
      </w:r>
    </w:p>
    <w:p w14:paraId="27DA6492" w14:textId="77777777" w:rsidR="00232C46" w:rsidRDefault="00232C46" w:rsidP="00232C46">
      <w:pPr>
        <w:pStyle w:val="ListParagraph"/>
      </w:pPr>
    </w:p>
    <w:p w14:paraId="0050ED2A" w14:textId="77777777" w:rsidR="00232C46" w:rsidRPr="00DC2E03" w:rsidRDefault="00D85F7D" w:rsidP="0010563A">
      <w:pPr>
        <w:pStyle w:val="ListParagraph"/>
        <w:numPr>
          <w:ilvl w:val="0"/>
          <w:numId w:val="5"/>
        </w:numPr>
      </w:pPr>
      <w:r w:rsidRPr="00DC2E03">
        <w:rPr>
          <w:b/>
        </w:rPr>
        <w:t>Literature review</w:t>
      </w:r>
      <w:r w:rsidR="00232C46" w:rsidRPr="00DC2E03">
        <w:t>: a variety</w:t>
      </w:r>
      <w:r w:rsidR="00DC2E03" w:rsidRPr="00DC2E03">
        <w:t xml:space="preserve"> of literature was reviewed to </w:t>
      </w:r>
      <w:r w:rsidR="00232C46" w:rsidRPr="00DC2E03">
        <w:t>support the valuation of the UCC outreach project. A number of academic research papers have completed similar studies in this area</w:t>
      </w:r>
      <w:r w:rsidRPr="00DC2E03">
        <w:t xml:space="preserve"> and a range of commonly used assistive technology framework assessment papers were introduced to give foundation for a need for such outreach work. In addition a number of in-house UCC disability service project reports completed by the outreach officer on reflection of year one of the project. Further to this a number of national </w:t>
      </w:r>
      <w:r w:rsidR="007C093F" w:rsidRPr="00DC2E03">
        <w:t>subjects</w:t>
      </w:r>
      <w:r w:rsidRPr="00DC2E03">
        <w:t xml:space="preserve"> specific reports were reviewed to give reflection on the success and need for such further projects in the future.</w:t>
      </w:r>
    </w:p>
    <w:p w14:paraId="3BA7199B" w14:textId="77777777" w:rsidR="00232C46" w:rsidRDefault="00232C46" w:rsidP="00232C46">
      <w:pPr>
        <w:pStyle w:val="ListParagraph"/>
      </w:pPr>
    </w:p>
    <w:p w14:paraId="148E35BD" w14:textId="77777777" w:rsidR="005B35A1" w:rsidRPr="00DC2E03" w:rsidRDefault="00D85F7D" w:rsidP="005B35A1">
      <w:pPr>
        <w:pStyle w:val="ListParagraph"/>
        <w:numPr>
          <w:ilvl w:val="0"/>
          <w:numId w:val="5"/>
        </w:numPr>
      </w:pPr>
      <w:r w:rsidRPr="007C093F">
        <w:rPr>
          <w:b/>
        </w:rPr>
        <w:t>Survey</w:t>
      </w:r>
      <w:r>
        <w:t xml:space="preserve">: </w:t>
      </w:r>
      <w:r w:rsidRPr="00DC2E03">
        <w:t>to gain quantitative methods on the use and desire of Dublin-based HEI’s to engage in future collaboration on a similar based project an</w:t>
      </w:r>
      <w:r w:rsidR="007C093F" w:rsidRPr="00DC2E03">
        <w:t>10 question</w:t>
      </w:r>
      <w:r w:rsidRPr="00DC2E03">
        <w:t xml:space="preserve"> online survey was sent to 16 disability support staff working in third level disability student servi</w:t>
      </w:r>
      <w:r w:rsidR="00DC2E03">
        <w:t xml:space="preserve">ces. A direct mail was sent to </w:t>
      </w:r>
      <w:r w:rsidRPr="00DC2E03">
        <w:t>each</w:t>
      </w:r>
      <w:r w:rsidR="00DC2E03">
        <w:t xml:space="preserve"> </w:t>
      </w:r>
      <w:r w:rsidRPr="00DC2E03">
        <w:t>head of service and assistive technology officer within that institution asking</w:t>
      </w:r>
      <w:r w:rsidR="007C093F" w:rsidRPr="00DC2E03">
        <w:t xml:space="preserve"> them to assess and contribute on the UCC assistive technology initiative and if they felt it was a need for such a roll out within the Dublin HEI area. </w:t>
      </w:r>
    </w:p>
    <w:p w14:paraId="2EB06123" w14:textId="77777777" w:rsidR="008C2857" w:rsidRDefault="001B41E7" w:rsidP="00961EE2">
      <w:pPr>
        <w:pStyle w:val="Heading1"/>
      </w:pPr>
      <w:r>
        <w:t>R</w:t>
      </w:r>
      <w:r w:rsidR="009C0F58" w:rsidRPr="00050D8B">
        <w:t>esults</w:t>
      </w:r>
      <w:r w:rsidR="00050D8B">
        <w:t xml:space="preserve"> </w:t>
      </w:r>
      <w:r>
        <w:t>&amp; Monitoring</w:t>
      </w:r>
      <w:r w:rsidR="008C2857">
        <w:t>:</w:t>
      </w:r>
      <w:r>
        <w:t xml:space="preserve">  </w:t>
      </w:r>
    </w:p>
    <w:p w14:paraId="3F8B4E83" w14:textId="77777777" w:rsidR="006E0365" w:rsidRDefault="006E0365" w:rsidP="001B41E7"/>
    <w:p w14:paraId="5E4FC66A" w14:textId="77777777" w:rsidR="00961EE2" w:rsidRPr="00961EE2" w:rsidRDefault="00961EE2" w:rsidP="001B41E7">
      <w:pPr>
        <w:rPr>
          <w:b/>
        </w:rPr>
      </w:pPr>
      <w:r w:rsidRPr="00961EE2">
        <w:rPr>
          <w:rStyle w:val="Heading3Char"/>
        </w:rPr>
        <w:lastRenderedPageBreak/>
        <w:t>Year 1 UCC AT Outreach results</w:t>
      </w:r>
      <w:r w:rsidRPr="00961EE2">
        <w:rPr>
          <w:b/>
        </w:rPr>
        <w:t xml:space="preserve">: </w:t>
      </w:r>
    </w:p>
    <w:p w14:paraId="357BADA5" w14:textId="77777777" w:rsidR="008C2857" w:rsidRDefault="001B41E7" w:rsidP="001B41E7">
      <w:r>
        <w:t xml:space="preserve">In evaluating the project‘s outreach officer Deirdre Madden relied heavily on qualitative data. On the completion of each in-house training session each participant was asked to complete a set questionnaire. This questionnaire was also sent out to all participating schools in total over 300 users who had engaged in the project. From communication with Deirdre Madden the overall feedback was </w:t>
      </w:r>
      <w:r w:rsidR="008C2857">
        <w:t>positive although</w:t>
      </w:r>
      <w:r>
        <w:t xml:space="preserve"> it was noted getting</w:t>
      </w:r>
      <w:r w:rsidR="001F21CE">
        <w:t xml:space="preserve"> responses from users was difficult and hard to monitor effectively. </w:t>
      </w:r>
    </w:p>
    <w:p w14:paraId="64C16450" w14:textId="77777777" w:rsidR="001B41E7" w:rsidRDefault="001F21CE" w:rsidP="001B41E7">
      <w:r>
        <w:t xml:space="preserve">The year one review report </w:t>
      </w:r>
      <w:r w:rsidR="00961EE2">
        <w:t>(</w:t>
      </w:r>
      <w:r w:rsidR="00CD53BA">
        <w:t>UCC AT</w:t>
      </w:r>
      <w:r w:rsidR="00961EE2">
        <w:t xml:space="preserve"> report year 1 2013) </w:t>
      </w:r>
      <w:r>
        <w:t>produced by UCC indicated that 90% of the attendees that the session was effective and useful. From the online questionnaires sent out to schools below charts give overview o</w:t>
      </w:r>
      <w:r w:rsidR="008C2857">
        <w:t xml:space="preserve">f some of the key </w:t>
      </w:r>
      <w:r>
        <w:t>results</w:t>
      </w:r>
      <w:r w:rsidR="008C2857">
        <w:t xml:space="preserve"> showing a </w:t>
      </w:r>
      <w:r w:rsidR="00961EE2">
        <w:t>positive outcome</w:t>
      </w:r>
      <w:r w:rsidR="008C2857">
        <w:t xml:space="preserve"> </w:t>
      </w:r>
      <w:r>
        <w:t>coming from the programme:</w:t>
      </w:r>
    </w:p>
    <w:p w14:paraId="6A3234F1" w14:textId="77777777" w:rsidR="008C2857" w:rsidRDefault="00086E93" w:rsidP="001B41E7">
      <w:r w:rsidRPr="00086E93">
        <w:rPr>
          <w:noProof/>
          <w:lang w:eastAsia="en-IE"/>
        </w:rPr>
        <w:drawing>
          <wp:inline distT="0" distB="0" distL="0" distR="0" wp14:anchorId="5836BC9C" wp14:editId="46EE91E6">
            <wp:extent cx="5153025" cy="3810000"/>
            <wp:effectExtent l="0" t="0" r="9525" b="0"/>
            <wp:docPr id="14" name="Picture 14" descr="C:\Users\acostel\Desktop\UCC-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stel\Desktop\UCC-repor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3025" cy="3810000"/>
                    </a:xfrm>
                    <a:prstGeom prst="rect">
                      <a:avLst/>
                    </a:prstGeom>
                    <a:noFill/>
                    <a:ln>
                      <a:noFill/>
                    </a:ln>
                  </pic:spPr>
                </pic:pic>
              </a:graphicData>
            </a:graphic>
          </wp:inline>
        </w:drawing>
      </w:r>
    </w:p>
    <w:p w14:paraId="2325E043" w14:textId="77777777" w:rsidR="00961EE2" w:rsidRDefault="002E2081" w:rsidP="002E2081">
      <w:r>
        <w:t xml:space="preserve"> </w:t>
      </w:r>
      <w:r w:rsidR="00961EE2">
        <w:t xml:space="preserve">Additional qualitative quotes provided by participants showing how the </w:t>
      </w:r>
      <w:r w:rsidR="006E0365">
        <w:t>such a project has</w:t>
      </w:r>
      <w:r w:rsidR="00961EE2">
        <w:t xml:space="preserve"> been achieved in improving knowledge of assistive technology and confidence in its use: </w:t>
      </w:r>
    </w:p>
    <w:p w14:paraId="7F193497" w14:textId="77777777" w:rsidR="002E2081" w:rsidRPr="00961EE2" w:rsidRDefault="00961EE2" w:rsidP="002E2081">
      <w:pPr>
        <w:rPr>
          <w:b/>
        </w:rPr>
      </w:pPr>
      <w:r>
        <w:rPr>
          <w:b/>
        </w:rPr>
        <w:t>Student:</w:t>
      </w:r>
      <w:r w:rsidR="002E2081">
        <w:t xml:space="preserve"> “It really boosted my confidence and there should be more programmes like this</w:t>
      </w:r>
      <w:r>
        <w:rPr>
          <w:b/>
        </w:rPr>
        <w:t xml:space="preserve"> </w:t>
      </w:r>
      <w:r w:rsidR="002E2081">
        <w:t>around.”</w:t>
      </w:r>
    </w:p>
    <w:p w14:paraId="05038549" w14:textId="77777777" w:rsidR="002E2081" w:rsidRPr="00961EE2" w:rsidRDefault="00961EE2" w:rsidP="002E2081">
      <w:pPr>
        <w:rPr>
          <w:b/>
        </w:rPr>
      </w:pPr>
      <w:r>
        <w:rPr>
          <w:b/>
        </w:rPr>
        <w:t xml:space="preserve">Parents: </w:t>
      </w:r>
      <w:r w:rsidR="002E2081">
        <w:t>“Today was the first day that she ever heard anything positive about dyslexia</w:t>
      </w:r>
      <w:r>
        <w:rPr>
          <w:b/>
        </w:rPr>
        <w:t xml:space="preserve"> </w:t>
      </w:r>
      <w:r w:rsidR="002E2081">
        <w:t>and it reaffirmed her ambition to go to UCC. “</w:t>
      </w:r>
    </w:p>
    <w:p w14:paraId="731D01E1" w14:textId="77777777" w:rsidR="002E2081" w:rsidRDefault="005B17AF" w:rsidP="002E2081">
      <w:r>
        <w:rPr>
          <w:b/>
        </w:rPr>
        <w:t>Teachers:</w:t>
      </w:r>
      <w:r>
        <w:t xml:space="preserve"> “I</w:t>
      </w:r>
      <w:r w:rsidR="002E2081">
        <w:t xml:space="preserve"> found the training very informative and relaxed which broke down a lot of</w:t>
      </w:r>
      <w:r w:rsidR="00961EE2">
        <w:rPr>
          <w:b/>
        </w:rPr>
        <w:t xml:space="preserve"> </w:t>
      </w:r>
      <w:r w:rsidR="002E2081">
        <w:t>the barriers I hold towards technology and the nervousness concerning the use</w:t>
      </w:r>
      <w:r w:rsidR="00961EE2">
        <w:rPr>
          <w:b/>
        </w:rPr>
        <w:t xml:space="preserve"> </w:t>
      </w:r>
      <w:r w:rsidR="002E2081">
        <w:t>of in my classroom.”</w:t>
      </w:r>
    </w:p>
    <w:p w14:paraId="3ADE1611" w14:textId="77777777" w:rsidR="001B41E7" w:rsidRPr="00961EE2" w:rsidRDefault="00961EE2" w:rsidP="00961EE2">
      <w:pPr>
        <w:pStyle w:val="Heading3"/>
      </w:pPr>
      <w:r w:rsidRPr="00961EE2">
        <w:t xml:space="preserve">Dublin HEI online survey results </w:t>
      </w:r>
    </w:p>
    <w:p w14:paraId="7501516E" w14:textId="77777777" w:rsidR="006E0365" w:rsidRDefault="006E0365" w:rsidP="001A2FDD"/>
    <w:p w14:paraId="4E9DDF32" w14:textId="77777777" w:rsidR="005C7DD4" w:rsidRDefault="00961EE2" w:rsidP="001A2FDD">
      <w:r>
        <w:lastRenderedPageBreak/>
        <w:t xml:space="preserve">The below results show key results to questions asked of Dublin-based HEI’s in the need for a shared third level approach to assistive technology outreach work. A survey </w:t>
      </w:r>
      <w:r w:rsidR="005B17AF">
        <w:t xml:space="preserve">also </w:t>
      </w:r>
      <w:r>
        <w:t>aimed</w:t>
      </w:r>
      <w:r w:rsidR="00F5280C">
        <w:t xml:space="preserve"> to gather interest and the level of resources available to HEI’s in their commitment to future collaboration. In total </w:t>
      </w:r>
      <w:r w:rsidR="00CD53BA">
        <w:t>seven</w:t>
      </w:r>
      <w:r w:rsidR="00F5568B">
        <w:t xml:space="preserve"> 3</w:t>
      </w:r>
      <w:r w:rsidR="00F5568B" w:rsidRPr="00F5568B">
        <w:rPr>
          <w:vertAlign w:val="superscript"/>
        </w:rPr>
        <w:t>rd</w:t>
      </w:r>
      <w:r w:rsidR="00F5568B">
        <w:t xml:space="preserve"> level institutions were invited to participate in the </w:t>
      </w:r>
      <w:r w:rsidR="005B17AF">
        <w:t>survey with e</w:t>
      </w:r>
      <w:r w:rsidR="00F5568B">
        <w:t xml:space="preserve">ach institution assistive technology officer and support staff </w:t>
      </w:r>
      <w:r w:rsidR="005B17AF">
        <w:t>targeted</w:t>
      </w:r>
      <w:r w:rsidR="00F5568B">
        <w:t xml:space="preserve">. </w:t>
      </w:r>
    </w:p>
    <w:p w14:paraId="19887348" w14:textId="77777777" w:rsidR="006E0365" w:rsidRDefault="00F5568B" w:rsidP="001A2FDD">
      <w:r>
        <w:t>From a possible 17 responses 10 were received</w:t>
      </w:r>
      <w:r w:rsidR="005B17AF">
        <w:t xml:space="preserve"> </w:t>
      </w:r>
      <w:r>
        <w:t xml:space="preserve">showing the below </w:t>
      </w:r>
      <w:r w:rsidR="005B17AF">
        <w:t>key results</w:t>
      </w:r>
      <w:r>
        <w:t xml:space="preserve"> from the nine questions </w:t>
      </w:r>
      <w:r w:rsidR="00E869AD">
        <w:t xml:space="preserve">asked: </w:t>
      </w:r>
    </w:p>
    <w:p w14:paraId="22BB5D23" w14:textId="77777777" w:rsidR="00E869AD" w:rsidRDefault="00086E93" w:rsidP="001A2FDD">
      <w:r w:rsidRPr="00086E93">
        <w:rPr>
          <w:noProof/>
          <w:lang w:eastAsia="en-IE"/>
        </w:rPr>
        <w:drawing>
          <wp:inline distT="0" distB="0" distL="0" distR="0" wp14:anchorId="49600D9B" wp14:editId="04F6C01D">
            <wp:extent cx="5381625" cy="1800225"/>
            <wp:effectExtent l="0" t="0" r="9525" b="9525"/>
            <wp:docPr id="15" name="Picture 15" descr="C:\Users\acostel\Desktop\UC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ostel\Desktop\UCC-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1625" cy="1800225"/>
                    </a:xfrm>
                    <a:prstGeom prst="rect">
                      <a:avLst/>
                    </a:prstGeom>
                    <a:noFill/>
                    <a:ln>
                      <a:noFill/>
                    </a:ln>
                  </pic:spPr>
                </pic:pic>
              </a:graphicData>
            </a:graphic>
          </wp:inline>
        </w:drawing>
      </w:r>
    </w:p>
    <w:p w14:paraId="08F0C23D" w14:textId="77777777" w:rsidR="00E869AD" w:rsidRDefault="00E869AD" w:rsidP="001A2FDD"/>
    <w:p w14:paraId="17584C52" w14:textId="77777777" w:rsidR="00932BDF" w:rsidRDefault="005B17AF" w:rsidP="00932BDF">
      <w:pPr>
        <w:pStyle w:val="ListParagraph"/>
        <w:numPr>
          <w:ilvl w:val="0"/>
          <w:numId w:val="6"/>
        </w:numPr>
        <w:ind w:left="426"/>
      </w:pPr>
      <w:r>
        <w:t xml:space="preserve">Comment on this </w:t>
      </w:r>
      <w:r w:rsidR="001C0C6A">
        <w:t>question</w:t>
      </w:r>
      <w:r>
        <w:t xml:space="preserve"> centred </w:t>
      </w:r>
      <w:r w:rsidR="001C0C6A">
        <w:t>on</w:t>
      </w:r>
      <w:r>
        <w:t xml:space="preserve"> the engagement of </w:t>
      </w:r>
      <w:r w:rsidR="001C0C6A">
        <w:t>college’s</w:t>
      </w:r>
      <w:r>
        <w:t xml:space="preserve"> access programs and early learning initiatives. </w:t>
      </w:r>
    </w:p>
    <w:p w14:paraId="31749512" w14:textId="77777777" w:rsidR="00086E93" w:rsidRDefault="00086E93" w:rsidP="00086E93">
      <w:r w:rsidRPr="00086E93">
        <w:rPr>
          <w:noProof/>
          <w:lang w:eastAsia="en-IE"/>
        </w:rPr>
        <w:drawing>
          <wp:inline distT="0" distB="0" distL="0" distR="0" wp14:anchorId="0934D2FC" wp14:editId="4A8EB4BC">
            <wp:extent cx="5524500" cy="4229100"/>
            <wp:effectExtent l="0" t="0" r="0" b="0"/>
            <wp:docPr id="16" name="Picture 16" descr="C:\Users\acostel\Desktop\U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ostel\Desktop\UCC-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0" cy="4229100"/>
                    </a:xfrm>
                    <a:prstGeom prst="rect">
                      <a:avLst/>
                    </a:prstGeom>
                    <a:noFill/>
                    <a:ln>
                      <a:noFill/>
                    </a:ln>
                  </pic:spPr>
                </pic:pic>
              </a:graphicData>
            </a:graphic>
          </wp:inline>
        </w:drawing>
      </w:r>
    </w:p>
    <w:p w14:paraId="60879E9E" w14:textId="77777777" w:rsidR="005C4D67" w:rsidRDefault="00086E93" w:rsidP="00086E93">
      <w:pPr>
        <w:pStyle w:val="ListParagraph"/>
        <w:ind w:left="426"/>
      </w:pPr>
      <w:r w:rsidRPr="00086E93">
        <w:rPr>
          <w:noProof/>
          <w:lang w:eastAsia="en-IE"/>
        </w:rPr>
        <w:lastRenderedPageBreak/>
        <w:drawing>
          <wp:inline distT="0" distB="0" distL="0" distR="0" wp14:anchorId="5FB86A0F" wp14:editId="40C9B284">
            <wp:extent cx="5381625" cy="1866900"/>
            <wp:effectExtent l="0" t="0" r="9525" b="0"/>
            <wp:docPr id="17" name="Picture 17" descr="C:\Users\acostel\Desktop\UC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ostel\Desktop\UCC-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1625" cy="1866900"/>
                    </a:xfrm>
                    <a:prstGeom prst="rect">
                      <a:avLst/>
                    </a:prstGeom>
                    <a:noFill/>
                    <a:ln>
                      <a:noFill/>
                    </a:ln>
                  </pic:spPr>
                </pic:pic>
              </a:graphicData>
            </a:graphic>
          </wp:inline>
        </w:drawing>
      </w:r>
    </w:p>
    <w:p w14:paraId="4DDCED63" w14:textId="77777777" w:rsidR="001C0C6A" w:rsidRDefault="001C0C6A" w:rsidP="001C0C6A">
      <w:pPr>
        <w:pStyle w:val="ListParagraph"/>
      </w:pPr>
    </w:p>
    <w:p w14:paraId="2F8BCE93" w14:textId="77777777" w:rsidR="00F5568B" w:rsidRDefault="00936AC1" w:rsidP="004B243F">
      <w:pPr>
        <w:pStyle w:val="ListParagraph"/>
        <w:numPr>
          <w:ilvl w:val="0"/>
          <w:numId w:val="6"/>
        </w:numPr>
      </w:pPr>
      <w:r>
        <w:t>Comments on these questions centred around the need &amp; agreement for a shared approach due to lack of resources and potential better return on investment.</w:t>
      </w:r>
    </w:p>
    <w:p w14:paraId="2180AE8D" w14:textId="77777777" w:rsidR="00EB4422" w:rsidRDefault="00A70452" w:rsidP="00EB4422">
      <w:pPr>
        <w:pStyle w:val="Heading1"/>
      </w:pPr>
      <w:r w:rsidRPr="00EB4422">
        <w:t>Analysis</w:t>
      </w:r>
      <w:r w:rsidR="00EB4422" w:rsidRPr="00EB4422">
        <w:t xml:space="preserve"> &amp; </w:t>
      </w:r>
      <w:r w:rsidRPr="00EB4422">
        <w:t>reflection</w:t>
      </w:r>
      <w:r w:rsidR="00EB4422" w:rsidRPr="00EB4422">
        <w:t xml:space="preserve"> </w:t>
      </w:r>
    </w:p>
    <w:p w14:paraId="60B52632" w14:textId="77777777" w:rsidR="008860AF" w:rsidRDefault="008860AF" w:rsidP="008860AF"/>
    <w:p w14:paraId="2087373D" w14:textId="77777777" w:rsidR="00936AC1" w:rsidRDefault="00EE00B5" w:rsidP="00DF2838">
      <w:r>
        <w:t>In analysing this case study and</w:t>
      </w:r>
      <w:r w:rsidR="00507DC3">
        <w:t xml:space="preserve"> similar Irish based research within</w:t>
      </w:r>
      <w:r>
        <w:t xml:space="preserve"> this area </w:t>
      </w:r>
      <w:r w:rsidR="00936AC1">
        <w:t>it is clear that any outreach technolog</w:t>
      </w:r>
      <w:r w:rsidR="00427D38">
        <w:t xml:space="preserve">y </w:t>
      </w:r>
      <w:r>
        <w:t xml:space="preserve">based supports are advantageous </w:t>
      </w:r>
      <w:r w:rsidR="00427D38">
        <w:t xml:space="preserve">for the schools/parents </w:t>
      </w:r>
      <w:r w:rsidR="00936AC1">
        <w:t xml:space="preserve">in gaining a better understanding of </w:t>
      </w:r>
      <w:r w:rsidR="00507DC3">
        <w:t xml:space="preserve">assistive technology </w:t>
      </w:r>
      <w:r w:rsidR="00936AC1">
        <w:t>supports and expectations of education in third level environment.</w:t>
      </w:r>
      <w:r w:rsidR="00F638FE">
        <w:t xml:space="preserve"> Providing such initiatives also help build</w:t>
      </w:r>
      <w:r w:rsidR="00427D38">
        <w:t xml:space="preserve"> lasting</w:t>
      </w:r>
      <w:r w:rsidR="00F638FE">
        <w:t xml:space="preserve"> relationships between secondary </w:t>
      </w:r>
      <w:r w:rsidR="00507DC3">
        <w:t>levels</w:t>
      </w:r>
      <w:r w:rsidR="00F638FE">
        <w:t xml:space="preserve"> </w:t>
      </w:r>
      <w:r w:rsidR="00507DC3">
        <w:t>to</w:t>
      </w:r>
      <w:r w:rsidR="00F638FE">
        <w:t xml:space="preserve"> third level education and </w:t>
      </w:r>
      <w:r w:rsidR="00507DC3">
        <w:t>grows</w:t>
      </w:r>
      <w:r w:rsidR="00F638FE">
        <w:t xml:space="preserve"> transitional links </w:t>
      </w:r>
      <w:r w:rsidR="00507DC3">
        <w:t>that enhances</w:t>
      </w:r>
      <w:r w:rsidR="00F638FE">
        <w:t xml:space="preserve"> </w:t>
      </w:r>
      <w:r w:rsidR="00507DC3">
        <w:t>the student’s</w:t>
      </w:r>
      <w:r w:rsidR="00F638FE">
        <w:t xml:space="preserve"> </w:t>
      </w:r>
      <w:r w:rsidR="00507DC3">
        <w:t>ability</w:t>
      </w:r>
      <w:r w:rsidR="00427D38">
        <w:t xml:space="preserve"> to </w:t>
      </w:r>
      <w:r w:rsidR="00F638FE">
        <w:t>reach their full potential</w:t>
      </w:r>
      <w:r w:rsidR="00427D38">
        <w:t>.</w:t>
      </w:r>
    </w:p>
    <w:p w14:paraId="7E5EE849" w14:textId="77777777" w:rsidR="00F638FE" w:rsidRPr="006E0365" w:rsidRDefault="00F638FE" w:rsidP="00DF2838">
      <w:r w:rsidRPr="006E0365">
        <w:t xml:space="preserve">The positive feedback and results from the qualitative data received from the online feedback forms </w:t>
      </w:r>
      <w:r w:rsidR="00427D38" w:rsidRPr="006E0365">
        <w:t xml:space="preserve">from the training attendees </w:t>
      </w:r>
      <w:r w:rsidRPr="006E0365">
        <w:t>show</w:t>
      </w:r>
      <w:r w:rsidR="00427D38" w:rsidRPr="006E0365">
        <w:t xml:space="preserve"> how</w:t>
      </w:r>
      <w:r w:rsidRPr="006E0365">
        <w:t xml:space="preserve"> if structured and resourced correctly </w:t>
      </w:r>
      <w:r w:rsidR="00427D38" w:rsidRPr="006E0365">
        <w:t xml:space="preserve">how assistive technology </w:t>
      </w:r>
      <w:r w:rsidR="005538A5" w:rsidRPr="006E0365">
        <w:t xml:space="preserve">can increase confidence in the use </w:t>
      </w:r>
      <w:r w:rsidR="00427D38" w:rsidRPr="006E0365">
        <w:t xml:space="preserve">these tools </w:t>
      </w:r>
      <w:r w:rsidR="005538A5" w:rsidRPr="006E0365">
        <w:t xml:space="preserve"> at secondary level and </w:t>
      </w:r>
      <w:r w:rsidR="00427D38" w:rsidRPr="006E0365">
        <w:t xml:space="preserve">can </w:t>
      </w:r>
      <w:r w:rsidR="005538A5" w:rsidRPr="006E0365">
        <w:t xml:space="preserve">provide </w:t>
      </w:r>
      <w:r w:rsidR="00427D38" w:rsidRPr="006E0365">
        <w:t>skills for students</w:t>
      </w:r>
      <w:r w:rsidR="005538A5" w:rsidRPr="006E0365">
        <w:t xml:space="preserve"> with disabilities </w:t>
      </w:r>
      <w:r w:rsidR="00427D38" w:rsidRPr="006E0365">
        <w:t xml:space="preserve">to transition </w:t>
      </w:r>
      <w:r w:rsidR="005538A5" w:rsidRPr="006E0365">
        <w:t xml:space="preserve">into third level. The use of assistive technology can </w:t>
      </w:r>
      <w:r w:rsidR="00427D38" w:rsidRPr="006E0365">
        <w:t>also provide parents/</w:t>
      </w:r>
      <w:r w:rsidR="005538A5" w:rsidRPr="006E0365">
        <w:t xml:space="preserve"> schools with cheap and free tools to enhance the learning environment for all students</w:t>
      </w:r>
      <w:r w:rsidR="00427D38" w:rsidRPr="006E0365">
        <w:t xml:space="preserve"> in doing so creating a universal approach to learning</w:t>
      </w:r>
      <w:r w:rsidR="005538A5" w:rsidRPr="006E0365">
        <w:t>. The technology can also provide solutions for students who have difficulty engaging in the traditional read/write method of learning</w:t>
      </w:r>
      <w:r w:rsidR="00064B57" w:rsidRPr="006E0365">
        <w:t xml:space="preserve"> allowing them to adjust how they learn</w:t>
      </w:r>
      <w:r w:rsidR="00507DC3" w:rsidRPr="006E0365">
        <w:t xml:space="preserve">ing </w:t>
      </w:r>
      <w:r w:rsidR="00AE5537" w:rsidRPr="006E0365">
        <w:t>style to</w:t>
      </w:r>
      <w:r w:rsidR="00064B57" w:rsidRPr="006E0365">
        <w:t xml:space="preserve"> a method that suit</w:t>
      </w:r>
      <w:r w:rsidR="00507DC3" w:rsidRPr="006E0365">
        <w:t>s</w:t>
      </w:r>
      <w:r w:rsidR="00064B57" w:rsidRPr="006E0365">
        <w:t xml:space="preserve"> them e.g. text to voice – visual learning</w:t>
      </w:r>
      <w:r w:rsidR="005538A5" w:rsidRPr="006E0365">
        <w:t xml:space="preserve">. The data </w:t>
      </w:r>
      <w:r w:rsidR="00C460FD" w:rsidRPr="006E0365">
        <w:t>results reflects</w:t>
      </w:r>
      <w:r w:rsidR="005538A5" w:rsidRPr="006E0365">
        <w:t xml:space="preserve"> the objective of the project clearly been met and gives a good working examples for similar HEI’s to adapt.</w:t>
      </w:r>
    </w:p>
    <w:p w14:paraId="1A024384" w14:textId="77777777" w:rsidR="00C460FD" w:rsidRDefault="00F638FE" w:rsidP="00DF2838">
      <w:r>
        <w:t>It is important to note s</w:t>
      </w:r>
      <w:r w:rsidR="005538A5">
        <w:t>uch</w:t>
      </w:r>
      <w:r>
        <w:t xml:space="preserve"> initiatives </w:t>
      </w:r>
      <w:r w:rsidR="00C460FD">
        <w:t xml:space="preserve">are not without difficulties. </w:t>
      </w:r>
      <w:r w:rsidR="00064B57" w:rsidRPr="00064B57">
        <w:t xml:space="preserve">30% of the HEI’s found they did not have the time or current resources to replicate such an initiative. </w:t>
      </w:r>
      <w:r w:rsidR="00C460FD">
        <w:t xml:space="preserve">They need time and adequate human resources to ensure project objectives can be achieved. From surveying Dublin base HEI a clear pattern </w:t>
      </w:r>
      <w:r w:rsidR="00064B57">
        <w:t xml:space="preserve">was ascertained </w:t>
      </w:r>
      <w:r w:rsidR="00C460FD">
        <w:t xml:space="preserve">for the need for </w:t>
      </w:r>
      <w:r w:rsidR="00064B57">
        <w:t>a</w:t>
      </w:r>
      <w:r w:rsidR="00507DC3">
        <w:t xml:space="preserve"> shared approach. </w:t>
      </w:r>
      <w:r w:rsidR="00064B57">
        <w:t xml:space="preserve"> </w:t>
      </w:r>
      <w:r w:rsidR="0006185D">
        <w:t xml:space="preserve">85% responders agreed </w:t>
      </w:r>
      <w:r w:rsidR="00507DC3">
        <w:t>such an</w:t>
      </w:r>
      <w:r w:rsidR="00064B57">
        <w:t xml:space="preserve"> approach </w:t>
      </w:r>
      <w:r w:rsidR="00507DC3">
        <w:t>could be worth pursuing in promoting</w:t>
      </w:r>
      <w:r w:rsidR="00064B57">
        <w:t xml:space="preserve"> the use of assistive technology. This would ensure that HEI’s would work together and building links to secondary level and will not work in competition for such a venture. </w:t>
      </w:r>
      <w:r w:rsidR="00507DC3">
        <w:t>The</w:t>
      </w:r>
      <w:r w:rsidR="004844A5">
        <w:t xml:space="preserve"> HEI survey also highlights that there has been no assistive technology outreach programs provided in the Dublin area. This is in line with the reach report’s findings, which also confirms that there have been no such initiatives within eastern based counties.</w:t>
      </w:r>
    </w:p>
    <w:p w14:paraId="63E4D054" w14:textId="77777777" w:rsidR="00064B57" w:rsidRDefault="00BD11E0" w:rsidP="00DF2838">
      <w:r>
        <w:lastRenderedPageBreak/>
        <w:t>In addition to engaging with secondary level schools the project also endeavour to get</w:t>
      </w:r>
      <w:r w:rsidR="00712404">
        <w:t xml:space="preserve"> buy in</w:t>
      </w:r>
      <w:r>
        <w:t xml:space="preserve"> from disability support organisations such as national Council for the Blind in Ireland (NCBI) and relative deaf associations.</w:t>
      </w:r>
      <w:r w:rsidR="00F50209">
        <w:t xml:space="preserve"> Such engagement from support organisations would be beneficial as they have an existing support network in place for students with a sensory disability. </w:t>
      </w:r>
      <w:r w:rsidR="00FE0315">
        <w:t xml:space="preserve">UCC’S commented on the </w:t>
      </w:r>
      <w:r w:rsidR="00FE0315" w:rsidRPr="00FE0315">
        <w:t xml:space="preserve">large numbers of students requesting support information </w:t>
      </w:r>
      <w:r w:rsidR="006E0365">
        <w:t xml:space="preserve">from the project </w:t>
      </w:r>
      <w:r w:rsidR="00FE0315" w:rsidRPr="00FE0315">
        <w:t xml:space="preserve">regarding a specific learning difficulty (SpLD) </w:t>
      </w:r>
      <w:r w:rsidR="00FE0315">
        <w:t>against the underrepresented student numbers with a sensory difficulty</w:t>
      </w:r>
      <w:r w:rsidR="00FE0315" w:rsidRPr="00FE0315">
        <w:t xml:space="preserve">.  </w:t>
      </w:r>
      <w:r w:rsidR="00F50209">
        <w:t>However UCC reported such communication was poor</w:t>
      </w:r>
      <w:r w:rsidR="006E0365">
        <w:t xml:space="preserve"> </w:t>
      </w:r>
      <w:r w:rsidR="00F50209">
        <w:t xml:space="preserve">to </w:t>
      </w:r>
      <w:r w:rsidR="002E5D87">
        <w:t xml:space="preserve">establish </w:t>
      </w:r>
      <w:r w:rsidR="006E0365" w:rsidRPr="006E0365">
        <w:t>with outside agencies with</w:t>
      </w:r>
      <w:r w:rsidR="00F50209">
        <w:t xml:space="preserve"> lack of </w:t>
      </w:r>
      <w:r w:rsidR="002E5D87">
        <w:t xml:space="preserve">time </w:t>
      </w:r>
      <w:r w:rsidR="00F50209">
        <w:t xml:space="preserve">resources available to these organisations </w:t>
      </w:r>
      <w:r w:rsidR="002E5D87">
        <w:t xml:space="preserve">again </w:t>
      </w:r>
      <w:r w:rsidR="00F50209">
        <w:t>contributing</w:t>
      </w:r>
      <w:r w:rsidR="002E5D87">
        <w:t xml:space="preserve"> to the lack of engagement. </w:t>
      </w:r>
      <w:r w:rsidR="00AE5537">
        <w:t>Such avenues are</w:t>
      </w:r>
      <w:r w:rsidR="00507DC3">
        <w:t xml:space="preserve"> need</w:t>
      </w:r>
      <w:r w:rsidR="00AE5537">
        <w:t>ed</w:t>
      </w:r>
      <w:r w:rsidR="00507DC3">
        <w:t xml:space="preserve"> to be explored again to encompass such valuable support networks already established within Ireland.</w:t>
      </w:r>
    </w:p>
    <w:p w14:paraId="5C191B41" w14:textId="77777777" w:rsidR="001D7DBA" w:rsidRDefault="000576C1" w:rsidP="00DF2838">
      <w:r>
        <w:t xml:space="preserve">Drawbacks of such grouped </w:t>
      </w:r>
      <w:r w:rsidR="00FE0315">
        <w:t xml:space="preserve">open </w:t>
      </w:r>
      <w:r>
        <w:t xml:space="preserve">approach to outreach can inevitably lead </w:t>
      </w:r>
      <w:r w:rsidR="00FE0315">
        <w:t xml:space="preserve">further </w:t>
      </w:r>
      <w:r>
        <w:t xml:space="preserve">questions on support of such technologies within a classroom environment. For example, who is going to pay for such devices or </w:t>
      </w:r>
      <w:r w:rsidR="00FE0315">
        <w:t>software and how to set expectations from parents on the outcomes of engaging in such technologies? The UCC outreach project appr</w:t>
      </w:r>
      <w:r w:rsidR="006E0365">
        <w:t>oach was to introduce free a</w:t>
      </w:r>
      <w:r w:rsidR="00FE0315">
        <w:t>ssistive technology solutions available from the web or within the try it.ie loan scheme. The project shows there is no need for substantial</w:t>
      </w:r>
      <w:r w:rsidR="002E4353">
        <w:t xml:space="preserve"> funding to be made available more importantly it needs basic buy</w:t>
      </w:r>
      <w:r w:rsidR="001D7DBA">
        <w:t>-in</w:t>
      </w:r>
      <w:r w:rsidR="002E4353">
        <w:t xml:space="preserve"> from within the schools and support from parents in encouraging use of such technologies. </w:t>
      </w:r>
      <w:r w:rsidR="001D7DBA">
        <w:t>Using such technologies to replace human base support such as exam readers or scribes could improve the integration and acceptance of such enabling devices.</w:t>
      </w:r>
    </w:p>
    <w:p w14:paraId="4A37664D" w14:textId="77777777" w:rsidR="0006185D" w:rsidRDefault="001D7DBA" w:rsidP="0006185D">
      <w:r>
        <w:t xml:space="preserve">The project </w:t>
      </w:r>
      <w:r w:rsidR="00B374F6">
        <w:t xml:space="preserve">also </w:t>
      </w:r>
      <w:r>
        <w:t xml:space="preserve">gives </w:t>
      </w:r>
      <w:r w:rsidR="00B374F6">
        <w:t>good working examples</w:t>
      </w:r>
      <w:r>
        <w:t xml:space="preserve"> of how to overcome</w:t>
      </w:r>
      <w:r w:rsidR="00B374F6">
        <w:t xml:space="preserve"> basic technophobia</w:t>
      </w:r>
      <w:r>
        <w:t xml:space="preserve"> amongst end-users. </w:t>
      </w:r>
      <w:r w:rsidR="00046864">
        <w:t xml:space="preserve">Although no level of technology expertise is needed in using assistive technology </w:t>
      </w:r>
      <w:r w:rsidR="00B374F6">
        <w:t>the reluctance to engage in new approaches to study is a difficult challenge to overcome</w:t>
      </w:r>
      <w:r w:rsidR="00046864">
        <w:t xml:space="preserve">, </w:t>
      </w:r>
      <w:r w:rsidR="00B374F6">
        <w:t>especially amongst teacher</w:t>
      </w:r>
      <w:r w:rsidR="006E0365">
        <w:t>s</w:t>
      </w:r>
      <w:r w:rsidR="00046864">
        <w:t>. A reluctance to take on a new</w:t>
      </w:r>
      <w:r w:rsidR="00B374F6">
        <w:t xml:space="preserve"> unfamiliar </w:t>
      </w:r>
      <w:r w:rsidR="00046864">
        <w:t xml:space="preserve">approach can restrict </w:t>
      </w:r>
      <w:r w:rsidR="006E5646">
        <w:t>and slow down</w:t>
      </w:r>
      <w:r w:rsidR="00B374F6">
        <w:t xml:space="preserve"> acceptance of such technologies. The need of constant support cycle from such outreach programs is vital for a reassuring the end user in the </w:t>
      </w:r>
      <w:r w:rsidR="006E0365">
        <w:t xml:space="preserve">use of the </w:t>
      </w:r>
      <w:r w:rsidR="00B374F6">
        <w:t xml:space="preserve">technology </w:t>
      </w:r>
      <w:r w:rsidR="006E0365">
        <w:t xml:space="preserve">and promote </w:t>
      </w:r>
      <w:r w:rsidR="00B374F6">
        <w:t xml:space="preserve">positive outcomes. </w:t>
      </w:r>
    </w:p>
    <w:p w14:paraId="4A5C8212" w14:textId="77777777" w:rsidR="00F5280C" w:rsidRDefault="00F5280C" w:rsidP="0006185D">
      <w:r w:rsidRPr="002E4353">
        <w:rPr>
          <w:rStyle w:val="Heading1Char"/>
        </w:rPr>
        <w:t>Conclusions</w:t>
      </w:r>
      <w:r w:rsidR="002E4353">
        <w:t xml:space="preserve"> </w:t>
      </w:r>
    </w:p>
    <w:p w14:paraId="59F6CE2B" w14:textId="77777777" w:rsidR="00F5280C" w:rsidRDefault="00B374F6" w:rsidP="00B374F6">
      <w:r>
        <w:t xml:space="preserve">The purpose of this project was to raise awareness of assistive technology </w:t>
      </w:r>
      <w:r w:rsidR="004863D6">
        <w:t xml:space="preserve">for disabled </w:t>
      </w:r>
      <w:r>
        <w:t xml:space="preserve">students, parents and teachers to engage in. The awareness would lead to greater fulfilment in the </w:t>
      </w:r>
      <w:r w:rsidR="004863D6">
        <w:t>students’</w:t>
      </w:r>
      <w:r>
        <w:t xml:space="preserve"> academic journey </w:t>
      </w:r>
      <w:r w:rsidR="004863D6">
        <w:t xml:space="preserve">lead to greater progression into third level with the use of technology as an helpful aid in achieving this goal. The project highlights the lack of existing knowledge of assistive technology within secondary level </w:t>
      </w:r>
      <w:r w:rsidR="006E0365">
        <w:t>schools</w:t>
      </w:r>
      <w:r w:rsidR="004863D6">
        <w:t>. The evidence from this case study review shows there is an appetite for knowledge amongst parents and students in availi</w:t>
      </w:r>
      <w:r w:rsidR="006E0365">
        <w:t>ng of technology supports that is</w:t>
      </w:r>
      <w:r w:rsidR="004863D6">
        <w:t xml:space="preserve"> simple and free to use. The end-user is simply lacking a support channel in the selection and use of such software and devices. </w:t>
      </w:r>
      <w:r w:rsidR="00EC722D">
        <w:t>T</w:t>
      </w:r>
      <w:r w:rsidR="004863D6" w:rsidRPr="004863D6">
        <w:t xml:space="preserve">he study </w:t>
      </w:r>
      <w:r w:rsidR="004A2F85" w:rsidRPr="004863D6">
        <w:t xml:space="preserve">has </w:t>
      </w:r>
      <w:r w:rsidR="004A2F85">
        <w:t>gone</w:t>
      </w:r>
      <w:r w:rsidR="004863D6" w:rsidRPr="004863D6">
        <w:t xml:space="preserve"> some way towards enhancing our understanding of</w:t>
      </w:r>
      <w:r w:rsidR="00EC722D">
        <w:t xml:space="preserve"> barriers that can inhibit successful integration of assists technology </w:t>
      </w:r>
      <w:r w:rsidR="006E0365">
        <w:t>within a</w:t>
      </w:r>
      <w:r w:rsidR="00EC722D">
        <w:t xml:space="preserve"> secondary level.</w:t>
      </w:r>
    </w:p>
    <w:p w14:paraId="6C503B75" w14:textId="77777777" w:rsidR="00EC722D" w:rsidRDefault="00EC722D" w:rsidP="00B374F6">
      <w:r>
        <w:t>Further work is needed on ensuring assistive technology is core within a learning environment that adequate resources are available to support such devices and technologies for teachers and parents. Only such support structures can enable successful use of assistive devices and extinguish the abandonment of such enabling supports. This case study has only examined a small sample of user</w:t>
      </w:r>
      <w:r w:rsidR="004A2F85">
        <w:t>s</w:t>
      </w:r>
      <w:r>
        <w:t xml:space="preserve"> on a project ran with a particular focus on assistive technology. A further study could incorporate information held by specific disability organisations and by college access programs</w:t>
      </w:r>
      <w:r w:rsidR="00945C31">
        <w:t xml:space="preserve"> who have </w:t>
      </w:r>
      <w:r w:rsidR="00945C31">
        <w:lastRenderedPageBreak/>
        <w:t>soldiered existing relationships with underrepresented disability cohorts under use non-use of assistive technology supports they have had access to avail of.</w:t>
      </w:r>
    </w:p>
    <w:p w14:paraId="5D05F0A9" w14:textId="77777777" w:rsidR="00945C31" w:rsidRDefault="00945C31" w:rsidP="00B374F6">
      <w:r>
        <w:t xml:space="preserve">Overall this case review has given an account a successful outreach programme in year one of its setup. It shows how assistive technology can be a benefit to post student an institution in improving student and transition phases between secondary in third level. </w:t>
      </w:r>
    </w:p>
    <w:p w14:paraId="47EE78A8" w14:textId="77777777" w:rsidR="001A2FDD" w:rsidRDefault="00EB4422" w:rsidP="00050D8B">
      <w:pPr>
        <w:pStyle w:val="Heading1"/>
      </w:pPr>
      <w:r>
        <w:t>R</w:t>
      </w:r>
      <w:r w:rsidR="001A2FDD">
        <w:t>eference</w:t>
      </w:r>
      <w:r>
        <w:t>s</w:t>
      </w:r>
      <w:r w:rsidR="003768A0">
        <w:t xml:space="preserve"> </w:t>
      </w:r>
    </w:p>
    <w:p w14:paraId="2297A923" w14:textId="77777777" w:rsidR="00361694" w:rsidRDefault="00361694" w:rsidP="00DF2838">
      <w:r w:rsidRPr="00361694">
        <w:t xml:space="preserve">Cook, A., Hussey, S., 2001. </w:t>
      </w:r>
      <w:r w:rsidR="00827EE4">
        <w:t>Pg</w:t>
      </w:r>
      <w:r w:rsidR="0038699E">
        <w:t xml:space="preserve">,5 </w:t>
      </w:r>
      <w:r w:rsidR="00827EE4">
        <w:t xml:space="preserve"> </w:t>
      </w:r>
      <w:r w:rsidRPr="00361694">
        <w:t>Assistive Technologies: Principles and Practice (2nd Edition). Mosby.</w:t>
      </w:r>
    </w:p>
    <w:p w14:paraId="2F4070F8" w14:textId="77777777" w:rsidR="00827EE4" w:rsidRDefault="00827EE4" w:rsidP="00DF2838">
      <w:r w:rsidRPr="00827EE4">
        <w:t>Scherer, M.J., Sax, C., Vanbiervliet, A., Cushman, L.A., Scherer, J.V., 2005. Predictors of assistive technology use: The importance of personal and psychosocial factors. Disability &amp; Rehabilitation 27, 1321–1331.</w:t>
      </w:r>
    </w:p>
    <w:p w14:paraId="563A97FC" w14:textId="77777777" w:rsidR="00AE3D56" w:rsidRDefault="00AE3D56" w:rsidP="00DF2838">
      <w:r>
        <w:t>Cook, A., Hussey, S., 2008</w:t>
      </w:r>
      <w:r w:rsidRPr="00AE3D56">
        <w:t>. Pg</w:t>
      </w:r>
      <w:r>
        <w:t>36</w:t>
      </w:r>
      <w:r w:rsidR="0038699E">
        <w:t xml:space="preserve">, </w:t>
      </w:r>
      <w:r w:rsidR="0038699E" w:rsidRPr="00AE3D56">
        <w:t>Assistive</w:t>
      </w:r>
      <w:r w:rsidRPr="00AE3D56">
        <w:t xml:space="preserve"> Technolo</w:t>
      </w:r>
      <w:r>
        <w:t>gies: Principles and Practice (3r</w:t>
      </w:r>
      <w:r w:rsidRPr="00AE3D56">
        <w:t>d Edition). Mosby</w:t>
      </w:r>
    </w:p>
    <w:p w14:paraId="20E579BD" w14:textId="77777777" w:rsidR="0038699E" w:rsidRDefault="0038699E" w:rsidP="00DF2838">
      <w:r w:rsidRPr="0038699E">
        <w:t>Ahead - Association for Higher Education Access &amp; Disability [WWW Document], n.d. URL h</w:t>
      </w:r>
      <w:r w:rsidR="002D6222">
        <w:t>ttp://www.ahead.ie/ (accessed 6.11</w:t>
      </w:r>
      <w:r w:rsidRPr="0038699E">
        <w:t>.13).</w:t>
      </w:r>
    </w:p>
    <w:p w14:paraId="1E7BFD50" w14:textId="77777777" w:rsidR="0038699E" w:rsidRDefault="0038699E" w:rsidP="00DF2838">
      <w:r w:rsidRPr="0038699E">
        <w:t>DARE &gt; Disability Access Route to Education [WWW Document], n.d. URL http://www.accesscollege.</w:t>
      </w:r>
      <w:r w:rsidR="002D6222">
        <w:t>ie/dare/index.php (accessed 6.11</w:t>
      </w:r>
      <w:r w:rsidRPr="0038699E">
        <w:t>.13).</w:t>
      </w:r>
    </w:p>
    <w:p w14:paraId="15B19BA4" w14:textId="77777777" w:rsidR="00681855" w:rsidRDefault="00681855" w:rsidP="00DF2838">
      <w:r>
        <w:t xml:space="preserve">Reach &gt; </w:t>
      </w:r>
      <w:r w:rsidR="0022275C" w:rsidRPr="0022275C">
        <w:t>http://studentresourceait.org/wordpress/wp-content/</w:t>
      </w:r>
      <w:r w:rsidR="0022275C">
        <w:t>uploads/2013/07/</w:t>
      </w:r>
      <w:r w:rsidRPr="00681855">
        <w:t>Reach-Report.pdf, n.d.</w:t>
      </w:r>
      <w:r w:rsidR="00024E1F">
        <w:t xml:space="preserve">,pg.6  </w:t>
      </w:r>
      <w:r w:rsidR="002D6222">
        <w:t>(accessed 8.11</w:t>
      </w:r>
      <w:r w:rsidR="0022275C">
        <w:t>.13)</w:t>
      </w:r>
    </w:p>
    <w:p w14:paraId="59AC912F" w14:textId="77777777" w:rsidR="002D6222" w:rsidRDefault="002D6222" w:rsidP="00DF2838">
      <w:r w:rsidRPr="002D6222">
        <w:t>Craddock, G., McCormack, L., 2002. Delivering an AT service: a client-focused, social and participatory service delivery model in assistive technology in Ireland. Disability &amp; Rehabilitation 24, 160–170</w:t>
      </w:r>
    </w:p>
    <w:p w14:paraId="4C4A912A" w14:textId="77777777" w:rsidR="002D6222" w:rsidRDefault="002D6222" w:rsidP="00DF2838">
      <w:r>
        <w:t xml:space="preserve">AIT.ie &gt; </w:t>
      </w:r>
      <w:r w:rsidRPr="002D6222">
        <w:t>[WWW Document], http://www.ait.ie/disability/reach/</w:t>
      </w:r>
      <w:r>
        <w:t xml:space="preserve"> (accessed 8.11.13) </w:t>
      </w:r>
    </w:p>
    <w:p w14:paraId="63AFD0F9" w14:textId="77777777" w:rsidR="0038699E" w:rsidRDefault="002D6222" w:rsidP="00DF2838">
      <w:r>
        <w:t>Try.it.ie &gt;</w:t>
      </w:r>
      <w:r w:rsidRPr="002D6222">
        <w:t xml:space="preserve">[WWW Document], </w:t>
      </w:r>
      <w:r>
        <w:t xml:space="preserve"> </w:t>
      </w:r>
      <w:r w:rsidRPr="002D6222">
        <w:t>http://www.try-it.ie/Welcome.do;jsessionid=409DF64FB4EA8AE3C7EE472D99C3DBD0</w:t>
      </w:r>
      <w:r>
        <w:t xml:space="preserve"> )accessed 08.11.13) </w:t>
      </w:r>
    </w:p>
    <w:p w14:paraId="6AF0BCB1" w14:textId="77777777" w:rsidR="002D6222" w:rsidRDefault="002D6222" w:rsidP="00DF2838">
      <w:r w:rsidRPr="002D6222">
        <w:t>Emiliani, P.L., Burzagli, L., Como, A., Gabbanini, F., Salminen, A.-L., 2009. Assistive Technology from Adapted Equipment to Inclusive Environments: AAATE 2009. IOS Press</w:t>
      </w:r>
    </w:p>
    <w:p w14:paraId="3083C325" w14:textId="77777777" w:rsidR="002D6222" w:rsidRDefault="002D6222" w:rsidP="00DF2838">
      <w:r w:rsidRPr="002D6222">
        <w:t>Wessels, R., Dijcks, B., Soede, M., Gelderblom, G.J., De Witte, L., 2003. Non-use of provided assistive technology devices, a literature overview. Technology and Disability 15, 231–238.</w:t>
      </w:r>
    </w:p>
    <w:p w14:paraId="49E22B32" w14:textId="77777777" w:rsidR="003768A0" w:rsidRDefault="003768A0" w:rsidP="00DF2838">
      <w:r>
        <w:t xml:space="preserve">Online Survey </w:t>
      </w:r>
      <w:r w:rsidRPr="003768A0">
        <w:t>&gt;[WWW Document],  https://www.surveymonkey.com/s/F76SVV8</w:t>
      </w:r>
    </w:p>
    <w:p w14:paraId="04A00551" w14:textId="77777777" w:rsidR="00AE3D56" w:rsidRDefault="00AE3D56" w:rsidP="00AE3D56">
      <w:pPr>
        <w:pStyle w:val="Heading1"/>
      </w:pPr>
      <w:r>
        <w:t xml:space="preserve">Table of Figures </w:t>
      </w:r>
    </w:p>
    <w:p w14:paraId="09F8BA56" w14:textId="77777777" w:rsidR="00AE3D56" w:rsidRDefault="00AE3D56" w:rsidP="00DF2838"/>
    <w:p w14:paraId="26113AC7" w14:textId="77777777" w:rsidR="00AE3D56" w:rsidRDefault="00AE3D56" w:rsidP="00DF2838">
      <w:r>
        <w:t xml:space="preserve">1. </w:t>
      </w:r>
      <w:r w:rsidRPr="00AE3D56">
        <w:t>Assistive Technologies in Agriculture - Home - Virginia Cooperative Extension [WWW Document], n.d. URL http://pubs.ext.vt.edu/442/442-084/442-084.html (accessed 11.6.13).</w:t>
      </w:r>
    </w:p>
    <w:p w14:paraId="7E08AD58" w14:textId="77777777" w:rsidR="00AE3D56" w:rsidRDefault="00AE3D56" w:rsidP="00DF2838">
      <w:r>
        <w:lastRenderedPageBreak/>
        <w:t xml:space="preserve">2. </w:t>
      </w:r>
      <w:r w:rsidRPr="00681855">
        <w:t>http://www.ucc.ie/en/media/support/disabilitysupportservice/at/Endofyear1report.pdf</w:t>
      </w:r>
      <w:r>
        <w:t xml:space="preserve"> (accessed 13.6.13)</w:t>
      </w:r>
    </w:p>
    <w:p w14:paraId="2DEF0CFE" w14:textId="77777777" w:rsidR="0022275C" w:rsidRDefault="0022275C" w:rsidP="00DF2838">
      <w:r>
        <w:t xml:space="preserve">3. </w:t>
      </w:r>
      <w:r w:rsidRPr="0022275C">
        <w:t>Reach &gt; http://studentresourceait.org/wordpress/wp-content/upload</w:t>
      </w:r>
      <w:r w:rsidR="00024E1F">
        <w:t xml:space="preserve">s/2013/07/Reach-Report.pdf, n.d, </w:t>
      </w:r>
      <w:r w:rsidR="00024E1F" w:rsidRPr="00024E1F">
        <w:t xml:space="preserve">pg 6 </w:t>
      </w:r>
      <w:r w:rsidRPr="0022275C">
        <w:t>(accessed 13.6.13)</w:t>
      </w:r>
      <w:r w:rsidR="00024E1F">
        <w:t xml:space="preserve">. </w:t>
      </w:r>
    </w:p>
    <w:p w14:paraId="46D24836" w14:textId="77777777" w:rsidR="002D6222" w:rsidRDefault="002D6222" w:rsidP="00DF2838">
      <w:r>
        <w:t>4.</w:t>
      </w:r>
      <w:r w:rsidRPr="002D6222">
        <w:t xml:space="preserve"> http://www.ucc.ie/en/media/support/disabilitysupportservice/at/Endofyear1report.pdf (accessed 13.6.13)</w:t>
      </w:r>
    </w:p>
    <w:p w14:paraId="0C291497" w14:textId="77777777" w:rsidR="004863D6" w:rsidRDefault="004863D6" w:rsidP="004863D6"/>
    <w:p w14:paraId="1F079796" w14:textId="77777777" w:rsidR="00C748B2" w:rsidRDefault="005B17AF" w:rsidP="004863D6">
      <w:pPr>
        <w:pStyle w:val="Heading1"/>
      </w:pPr>
      <w:r>
        <w:t>Appendicies</w:t>
      </w:r>
    </w:p>
    <w:p w14:paraId="014F07D9" w14:textId="77777777" w:rsidR="005B17AF" w:rsidRDefault="005B17AF" w:rsidP="00DF2838"/>
    <w:p w14:paraId="4FECC5B4" w14:textId="77777777" w:rsidR="005B17AF" w:rsidRDefault="005B17AF" w:rsidP="00DF2838">
      <w:r>
        <w:t>Dublin HEI’s. Participating in the online survey</w:t>
      </w:r>
      <w:r w:rsidR="003768A0">
        <w:t xml:space="preserve">: </w:t>
      </w:r>
    </w:p>
    <w:p w14:paraId="49697B3C" w14:textId="77777777" w:rsidR="005B17AF" w:rsidRDefault="005B17AF" w:rsidP="00DF2838">
      <w:r>
        <w:t>UCD</w:t>
      </w:r>
      <w:r w:rsidR="003768A0">
        <w:t xml:space="preserve"> </w:t>
      </w:r>
      <w:r w:rsidR="00E21892">
        <w:t>– University College Dublin</w:t>
      </w:r>
    </w:p>
    <w:p w14:paraId="6EA980DD" w14:textId="77777777" w:rsidR="005B17AF" w:rsidRDefault="005B17AF" w:rsidP="00DF2838">
      <w:r>
        <w:t>TCD</w:t>
      </w:r>
      <w:r w:rsidR="00E21892">
        <w:t xml:space="preserve"> – Trinity College Dublin </w:t>
      </w:r>
    </w:p>
    <w:p w14:paraId="77C196D7" w14:textId="77777777" w:rsidR="005B17AF" w:rsidRDefault="00E21892" w:rsidP="00DF2838">
      <w:r>
        <w:t xml:space="preserve">NUIM -  National University of Ireland, </w:t>
      </w:r>
      <w:r w:rsidR="005B17AF">
        <w:t>Maynooth</w:t>
      </w:r>
    </w:p>
    <w:p w14:paraId="58C4C059" w14:textId="77777777" w:rsidR="005B17AF" w:rsidRDefault="005B17AF" w:rsidP="00DF2838">
      <w:r>
        <w:t xml:space="preserve">DIT </w:t>
      </w:r>
      <w:r w:rsidR="00E21892">
        <w:t xml:space="preserve">– Dublin Institute of Technology </w:t>
      </w:r>
    </w:p>
    <w:p w14:paraId="0F13F51F" w14:textId="77777777" w:rsidR="005B17AF" w:rsidRDefault="005B17AF" w:rsidP="00DF2838">
      <w:r>
        <w:t xml:space="preserve">DCU </w:t>
      </w:r>
      <w:r w:rsidR="00E21892">
        <w:t xml:space="preserve"> - Dublin City University </w:t>
      </w:r>
    </w:p>
    <w:p w14:paraId="0BAF5120" w14:textId="77777777" w:rsidR="005B17AF" w:rsidRDefault="005B17AF" w:rsidP="00DF2838">
      <w:r>
        <w:t xml:space="preserve">IADT </w:t>
      </w:r>
      <w:r w:rsidR="00E21892">
        <w:t xml:space="preserve">- </w:t>
      </w:r>
      <w:r w:rsidR="00E21892" w:rsidRPr="00E21892">
        <w:t>Dún Laoghaire Institute of Art, Design and Technology</w:t>
      </w:r>
    </w:p>
    <w:p w14:paraId="5FC7E834" w14:textId="77777777" w:rsidR="005B17AF" w:rsidRDefault="005B17AF" w:rsidP="00DF2838">
      <w:r>
        <w:t xml:space="preserve">NCAD </w:t>
      </w:r>
      <w:r w:rsidR="00E21892">
        <w:t xml:space="preserve"> -  </w:t>
      </w:r>
      <w:r w:rsidR="00E21892" w:rsidRPr="00E21892">
        <w:t>National College of Art and Design</w:t>
      </w:r>
    </w:p>
    <w:p w14:paraId="1323F9D8" w14:textId="77777777" w:rsidR="00EA31DE" w:rsidRDefault="00EA31DE" w:rsidP="00DF2838"/>
    <w:p w14:paraId="66349CF9" w14:textId="77777777" w:rsidR="00E76C1A" w:rsidRPr="00EA31DE" w:rsidRDefault="00E76C1A" w:rsidP="00EA31DE">
      <w:pPr>
        <w:rPr>
          <w:color w:val="FF0000"/>
        </w:rPr>
      </w:pPr>
    </w:p>
    <w:sectPr w:rsidR="00E76C1A" w:rsidRPr="00EA31DE" w:rsidSect="00D239CA">
      <w:headerReference w:type="first" r:id="rId21"/>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8000" w14:textId="77777777" w:rsidR="00AE6FA6" w:rsidRDefault="00AE6FA6" w:rsidP="00D239CA">
      <w:pPr>
        <w:spacing w:after="0" w:line="240" w:lineRule="auto"/>
      </w:pPr>
      <w:r>
        <w:separator/>
      </w:r>
    </w:p>
  </w:endnote>
  <w:endnote w:type="continuationSeparator" w:id="0">
    <w:p w14:paraId="7C809AF3" w14:textId="77777777" w:rsidR="00AE6FA6" w:rsidRDefault="00AE6FA6" w:rsidP="00D2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DA10" w14:textId="77777777" w:rsidR="00AE6FA6" w:rsidRDefault="00AE6FA6" w:rsidP="00D239CA">
      <w:pPr>
        <w:spacing w:after="0" w:line="240" w:lineRule="auto"/>
      </w:pPr>
      <w:r>
        <w:separator/>
      </w:r>
    </w:p>
  </w:footnote>
  <w:footnote w:type="continuationSeparator" w:id="0">
    <w:p w14:paraId="26F821A6" w14:textId="77777777" w:rsidR="00AE6FA6" w:rsidRDefault="00AE6FA6" w:rsidP="00D2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72EE" w14:textId="77777777" w:rsidR="002F0DDD" w:rsidRDefault="002F0DDD" w:rsidP="002F0DDD">
    <w:pPr>
      <w:pStyle w:val="Header"/>
      <w:ind w:left="-1418"/>
    </w:pPr>
    <w:r>
      <w:rPr>
        <w:noProof/>
        <w:lang w:eastAsia="en-IE"/>
      </w:rPr>
      <w:drawing>
        <wp:inline distT="0" distB="0" distL="0" distR="0" wp14:anchorId="6193A7F9" wp14:editId="789FE900">
          <wp:extent cx="7547610" cy="12439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1243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DA2"/>
    <w:multiLevelType w:val="hybridMultilevel"/>
    <w:tmpl w:val="3F0065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5A5516"/>
    <w:multiLevelType w:val="hybridMultilevel"/>
    <w:tmpl w:val="D14E4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010EF8"/>
    <w:multiLevelType w:val="hybridMultilevel"/>
    <w:tmpl w:val="B5122A6E"/>
    <w:lvl w:ilvl="0" w:tplc="68E44ACA">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2616ADC"/>
    <w:multiLevelType w:val="hybridMultilevel"/>
    <w:tmpl w:val="244E1C2A"/>
    <w:lvl w:ilvl="0" w:tplc="E3D295B8">
      <w:numFmt w:val="bullet"/>
      <w:lvlText w:val="•"/>
      <w:lvlJc w:val="left"/>
      <w:pPr>
        <w:ind w:left="1110" w:hanging="75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2993468"/>
    <w:multiLevelType w:val="hybridMultilevel"/>
    <w:tmpl w:val="8C0412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B0D0335"/>
    <w:multiLevelType w:val="hybridMultilevel"/>
    <w:tmpl w:val="75441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4B8F8C-9B6C-46E3-9E7C-3ADE62B05672}"/>
    <w:docVar w:name="dgnword-eventsink" w:val="86014168"/>
  </w:docVars>
  <w:rsids>
    <w:rsidRoot w:val="001F6BBF"/>
    <w:rsid w:val="00024E1F"/>
    <w:rsid w:val="00033FF1"/>
    <w:rsid w:val="00042AAD"/>
    <w:rsid w:val="00046864"/>
    <w:rsid w:val="00050D8B"/>
    <w:rsid w:val="000576C1"/>
    <w:rsid w:val="0006185D"/>
    <w:rsid w:val="00064B57"/>
    <w:rsid w:val="00086E93"/>
    <w:rsid w:val="000C6E75"/>
    <w:rsid w:val="000E0773"/>
    <w:rsid w:val="00120010"/>
    <w:rsid w:val="001252DF"/>
    <w:rsid w:val="00197E93"/>
    <w:rsid w:val="001A2FDD"/>
    <w:rsid w:val="001B41E7"/>
    <w:rsid w:val="001C0C6A"/>
    <w:rsid w:val="001D260A"/>
    <w:rsid w:val="001D7DBA"/>
    <w:rsid w:val="001E6DF9"/>
    <w:rsid w:val="001F06C6"/>
    <w:rsid w:val="001F21CE"/>
    <w:rsid w:val="001F6BBF"/>
    <w:rsid w:val="0022275C"/>
    <w:rsid w:val="00232C46"/>
    <w:rsid w:val="00251EA0"/>
    <w:rsid w:val="002870D6"/>
    <w:rsid w:val="00292D6B"/>
    <w:rsid w:val="00294708"/>
    <w:rsid w:val="002B2662"/>
    <w:rsid w:val="002D6222"/>
    <w:rsid w:val="002D6B7D"/>
    <w:rsid w:val="002D7CE4"/>
    <w:rsid w:val="002E2081"/>
    <w:rsid w:val="002E4353"/>
    <w:rsid w:val="002E5D87"/>
    <w:rsid w:val="002F0DDD"/>
    <w:rsid w:val="003352E6"/>
    <w:rsid w:val="00361694"/>
    <w:rsid w:val="00375EDF"/>
    <w:rsid w:val="003768A0"/>
    <w:rsid w:val="0037757D"/>
    <w:rsid w:val="0038699E"/>
    <w:rsid w:val="003A5CE3"/>
    <w:rsid w:val="003B32CF"/>
    <w:rsid w:val="003D683D"/>
    <w:rsid w:val="00427D38"/>
    <w:rsid w:val="00441003"/>
    <w:rsid w:val="00462CB7"/>
    <w:rsid w:val="004823C6"/>
    <w:rsid w:val="004844A5"/>
    <w:rsid w:val="004863D6"/>
    <w:rsid w:val="004A2F85"/>
    <w:rsid w:val="004A5B77"/>
    <w:rsid w:val="004B0AD9"/>
    <w:rsid w:val="004B1B91"/>
    <w:rsid w:val="004B243F"/>
    <w:rsid w:val="004B7206"/>
    <w:rsid w:val="00504835"/>
    <w:rsid w:val="00507DC3"/>
    <w:rsid w:val="00511410"/>
    <w:rsid w:val="005538A5"/>
    <w:rsid w:val="005A0681"/>
    <w:rsid w:val="005B17AF"/>
    <w:rsid w:val="005B35A1"/>
    <w:rsid w:val="005B492A"/>
    <w:rsid w:val="005B59AA"/>
    <w:rsid w:val="005C3AED"/>
    <w:rsid w:val="005C4D67"/>
    <w:rsid w:val="005C64A2"/>
    <w:rsid w:val="005C7DD4"/>
    <w:rsid w:val="006564CA"/>
    <w:rsid w:val="00681855"/>
    <w:rsid w:val="00690F31"/>
    <w:rsid w:val="006E0365"/>
    <w:rsid w:val="006E0914"/>
    <w:rsid w:val="006E5646"/>
    <w:rsid w:val="00712404"/>
    <w:rsid w:val="00717214"/>
    <w:rsid w:val="00737BB1"/>
    <w:rsid w:val="00754859"/>
    <w:rsid w:val="0076205A"/>
    <w:rsid w:val="007A2CCA"/>
    <w:rsid w:val="007A4FC7"/>
    <w:rsid w:val="007B53CD"/>
    <w:rsid w:val="007C093F"/>
    <w:rsid w:val="007C186A"/>
    <w:rsid w:val="007C3E2C"/>
    <w:rsid w:val="00827EE4"/>
    <w:rsid w:val="00861DF6"/>
    <w:rsid w:val="008860AF"/>
    <w:rsid w:val="008C2857"/>
    <w:rsid w:val="008C7BEB"/>
    <w:rsid w:val="008D3C2D"/>
    <w:rsid w:val="008D7AE6"/>
    <w:rsid w:val="009124C1"/>
    <w:rsid w:val="009253B3"/>
    <w:rsid w:val="00927ED1"/>
    <w:rsid w:val="00932BDF"/>
    <w:rsid w:val="00936AC1"/>
    <w:rsid w:val="00945C31"/>
    <w:rsid w:val="00961EE2"/>
    <w:rsid w:val="009826FC"/>
    <w:rsid w:val="009C0F58"/>
    <w:rsid w:val="009E7B90"/>
    <w:rsid w:val="00A1214D"/>
    <w:rsid w:val="00A70452"/>
    <w:rsid w:val="00AC0EFF"/>
    <w:rsid w:val="00AE342F"/>
    <w:rsid w:val="00AE3D56"/>
    <w:rsid w:val="00AE5537"/>
    <w:rsid w:val="00AE6FA6"/>
    <w:rsid w:val="00AF754A"/>
    <w:rsid w:val="00B16F0E"/>
    <w:rsid w:val="00B35AB8"/>
    <w:rsid w:val="00B374F6"/>
    <w:rsid w:val="00B41DCB"/>
    <w:rsid w:val="00B65865"/>
    <w:rsid w:val="00BB0626"/>
    <w:rsid w:val="00BB5692"/>
    <w:rsid w:val="00BD11E0"/>
    <w:rsid w:val="00BD72A1"/>
    <w:rsid w:val="00BF1066"/>
    <w:rsid w:val="00C460FD"/>
    <w:rsid w:val="00C715D9"/>
    <w:rsid w:val="00C748B2"/>
    <w:rsid w:val="00C83F1B"/>
    <w:rsid w:val="00C87109"/>
    <w:rsid w:val="00CC050A"/>
    <w:rsid w:val="00CC2069"/>
    <w:rsid w:val="00CD53BA"/>
    <w:rsid w:val="00D06CD3"/>
    <w:rsid w:val="00D239CA"/>
    <w:rsid w:val="00D6648A"/>
    <w:rsid w:val="00D85F7D"/>
    <w:rsid w:val="00D945CF"/>
    <w:rsid w:val="00DB1C12"/>
    <w:rsid w:val="00DC2E03"/>
    <w:rsid w:val="00DF2838"/>
    <w:rsid w:val="00E2021B"/>
    <w:rsid w:val="00E21892"/>
    <w:rsid w:val="00E34008"/>
    <w:rsid w:val="00E46F86"/>
    <w:rsid w:val="00E5366A"/>
    <w:rsid w:val="00E76C1A"/>
    <w:rsid w:val="00E83F3E"/>
    <w:rsid w:val="00E869AD"/>
    <w:rsid w:val="00EA31DE"/>
    <w:rsid w:val="00EB2895"/>
    <w:rsid w:val="00EB4422"/>
    <w:rsid w:val="00EC03E1"/>
    <w:rsid w:val="00EC2367"/>
    <w:rsid w:val="00EC722D"/>
    <w:rsid w:val="00EE00B5"/>
    <w:rsid w:val="00F07F67"/>
    <w:rsid w:val="00F32CFF"/>
    <w:rsid w:val="00F42788"/>
    <w:rsid w:val="00F50209"/>
    <w:rsid w:val="00F5280C"/>
    <w:rsid w:val="00F5568B"/>
    <w:rsid w:val="00F638FE"/>
    <w:rsid w:val="00FB58D2"/>
    <w:rsid w:val="00FE0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D53B"/>
  <w15:docId w15:val="{C5972E42-234C-4AD5-A777-3BE8517C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4A5"/>
  </w:style>
  <w:style w:type="paragraph" w:styleId="Heading1">
    <w:name w:val="heading 1"/>
    <w:basedOn w:val="Normal"/>
    <w:next w:val="Normal"/>
    <w:link w:val="Heading1Char"/>
    <w:uiPriority w:val="9"/>
    <w:qFormat/>
    <w:rsid w:val="00961EE2"/>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9C0F58"/>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61EE2"/>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EE2"/>
    <w:rPr>
      <w:rFonts w:eastAsiaTheme="majorEastAsia" w:cstheme="majorBidi"/>
      <w:b/>
      <w:bCs/>
      <w:sz w:val="40"/>
      <w:szCs w:val="28"/>
    </w:rPr>
  </w:style>
  <w:style w:type="paragraph" w:styleId="ListParagraph">
    <w:name w:val="List Paragraph"/>
    <w:basedOn w:val="Normal"/>
    <w:uiPriority w:val="34"/>
    <w:qFormat/>
    <w:rsid w:val="00511410"/>
    <w:pPr>
      <w:ind w:left="720"/>
      <w:contextualSpacing/>
    </w:pPr>
  </w:style>
  <w:style w:type="character" w:styleId="Hyperlink">
    <w:name w:val="Hyperlink"/>
    <w:basedOn w:val="DefaultParagraphFont"/>
    <w:uiPriority w:val="99"/>
    <w:unhideWhenUsed/>
    <w:rsid w:val="00511410"/>
    <w:rPr>
      <w:color w:val="0000FF" w:themeColor="hyperlink"/>
      <w:u w:val="single"/>
    </w:rPr>
  </w:style>
  <w:style w:type="paragraph" w:styleId="NoSpacing">
    <w:name w:val="No Spacing"/>
    <w:link w:val="NoSpacingChar"/>
    <w:uiPriority w:val="1"/>
    <w:qFormat/>
    <w:rsid w:val="003D683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D683D"/>
    <w:rPr>
      <w:rFonts w:eastAsiaTheme="minorEastAsia"/>
      <w:lang w:val="en-US" w:eastAsia="ja-JP"/>
    </w:rPr>
  </w:style>
  <w:style w:type="paragraph" w:styleId="BalloonText">
    <w:name w:val="Balloon Text"/>
    <w:basedOn w:val="Normal"/>
    <w:link w:val="BalloonTextChar"/>
    <w:uiPriority w:val="99"/>
    <w:semiHidden/>
    <w:unhideWhenUsed/>
    <w:rsid w:val="003D6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83D"/>
    <w:rPr>
      <w:rFonts w:ascii="Tahoma" w:hAnsi="Tahoma" w:cs="Tahoma"/>
      <w:sz w:val="16"/>
      <w:szCs w:val="16"/>
    </w:rPr>
  </w:style>
  <w:style w:type="paragraph" w:styleId="Title">
    <w:name w:val="Title"/>
    <w:basedOn w:val="Normal"/>
    <w:next w:val="Normal"/>
    <w:link w:val="TitleChar"/>
    <w:uiPriority w:val="10"/>
    <w:qFormat/>
    <w:rsid w:val="009C0F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0F5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C0F58"/>
    <w:rPr>
      <w:rFonts w:asciiTheme="majorHAnsi" w:eastAsiaTheme="majorEastAsia" w:hAnsiTheme="majorHAnsi" w:cstheme="majorBidi"/>
      <w:b/>
      <w:bCs/>
      <w:sz w:val="26"/>
      <w:szCs w:val="26"/>
    </w:rPr>
  </w:style>
  <w:style w:type="paragraph" w:styleId="Caption">
    <w:name w:val="caption"/>
    <w:basedOn w:val="Normal"/>
    <w:next w:val="Normal"/>
    <w:uiPriority w:val="35"/>
    <w:unhideWhenUsed/>
    <w:qFormat/>
    <w:rsid w:val="001252DF"/>
    <w:pPr>
      <w:spacing w:line="240" w:lineRule="auto"/>
    </w:pPr>
    <w:rPr>
      <w:b/>
      <w:bCs/>
      <w:color w:val="4F81BD" w:themeColor="accent1"/>
      <w:sz w:val="18"/>
      <w:szCs w:val="18"/>
    </w:rPr>
  </w:style>
  <w:style w:type="paragraph" w:styleId="Header">
    <w:name w:val="header"/>
    <w:basedOn w:val="Normal"/>
    <w:link w:val="HeaderChar"/>
    <w:uiPriority w:val="99"/>
    <w:unhideWhenUsed/>
    <w:rsid w:val="00D23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9CA"/>
  </w:style>
  <w:style w:type="paragraph" w:styleId="Footer">
    <w:name w:val="footer"/>
    <w:basedOn w:val="Normal"/>
    <w:link w:val="FooterChar"/>
    <w:uiPriority w:val="99"/>
    <w:unhideWhenUsed/>
    <w:rsid w:val="00D23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9CA"/>
  </w:style>
  <w:style w:type="character" w:styleId="FollowedHyperlink">
    <w:name w:val="FollowedHyperlink"/>
    <w:basedOn w:val="DefaultParagraphFont"/>
    <w:uiPriority w:val="99"/>
    <w:semiHidden/>
    <w:unhideWhenUsed/>
    <w:rsid w:val="00BB0626"/>
    <w:rPr>
      <w:color w:val="800080" w:themeColor="followedHyperlink"/>
      <w:u w:val="single"/>
    </w:rPr>
  </w:style>
  <w:style w:type="character" w:customStyle="1" w:styleId="Heading3Char">
    <w:name w:val="Heading 3 Char"/>
    <w:basedOn w:val="DefaultParagraphFont"/>
    <w:link w:val="Heading3"/>
    <w:uiPriority w:val="9"/>
    <w:rsid w:val="00961EE2"/>
    <w:rPr>
      <w:rFonts w:eastAsiaTheme="majorEastAsia"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272975">
      <w:bodyDiv w:val="1"/>
      <w:marLeft w:val="0"/>
      <w:marRight w:val="0"/>
      <w:marTop w:val="0"/>
      <w:marBottom w:val="0"/>
      <w:divBdr>
        <w:top w:val="none" w:sz="0" w:space="0" w:color="auto"/>
        <w:left w:val="none" w:sz="0" w:space="0" w:color="auto"/>
        <w:bottom w:val="none" w:sz="0" w:space="0" w:color="auto"/>
        <w:right w:val="none" w:sz="0" w:space="0" w:color="auto"/>
      </w:divBdr>
      <w:divsChild>
        <w:div w:id="1788662">
          <w:marLeft w:val="0"/>
          <w:marRight w:val="0"/>
          <w:marTop w:val="0"/>
          <w:marBottom w:val="0"/>
          <w:divBdr>
            <w:top w:val="none" w:sz="0" w:space="0" w:color="auto"/>
            <w:left w:val="none" w:sz="0" w:space="0" w:color="auto"/>
            <w:bottom w:val="none" w:sz="0" w:space="0" w:color="auto"/>
            <w:right w:val="none" w:sz="0" w:space="0" w:color="auto"/>
          </w:divBdr>
          <w:divsChild>
            <w:div w:id="16157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try-it.ie"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5.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758618-EC43-4C24-8E62-0EBF1EF4F34C}" type="doc">
      <dgm:prSet loTypeId="urn:microsoft.com/office/officeart/2005/8/layout/bList2#1" loCatId="list" qsTypeId="urn:microsoft.com/office/officeart/2005/8/quickstyle/simple1" qsCatId="simple" csTypeId="urn:microsoft.com/office/officeart/2005/8/colors/accent1_2" csCatId="accent1" phldr="1"/>
      <dgm:spPr/>
    </dgm:pt>
    <dgm:pt modelId="{C1A0C9A9-5181-4954-A1A5-E065B2C3E9EB}">
      <dgm:prSet phldrT="[Text]" custT="1"/>
      <dgm:spPr/>
      <dgm:t>
        <a:bodyPr/>
        <a:lstStyle/>
        <a:p>
          <a:r>
            <a:rPr lang="en-IE" sz="1100"/>
            <a:t>Enhance Access the Higher Education for Students with Disabilities</a:t>
          </a:r>
        </a:p>
      </dgm:t>
    </dgm:pt>
    <dgm:pt modelId="{C262186F-045C-4E0C-BA91-0B1B2D40386F}" type="parTrans" cxnId="{11005C49-FBEF-407B-BF27-1B52D7E6D082}">
      <dgm:prSet/>
      <dgm:spPr/>
      <dgm:t>
        <a:bodyPr/>
        <a:lstStyle/>
        <a:p>
          <a:endParaRPr lang="en-IE"/>
        </a:p>
      </dgm:t>
    </dgm:pt>
    <dgm:pt modelId="{4E1294BE-B92C-42B8-BBF4-A8ECCBC862EC}" type="sibTrans" cxnId="{11005C49-FBEF-407B-BF27-1B52D7E6D082}">
      <dgm:prSet/>
      <dgm:spPr/>
      <dgm:t>
        <a:bodyPr/>
        <a:lstStyle/>
        <a:p>
          <a:endParaRPr lang="en-IE"/>
        </a:p>
      </dgm:t>
    </dgm:pt>
    <dgm:pt modelId="{893A3359-0517-467D-99B1-046ECE60B597}">
      <dgm:prSet phldrT="[Text]" custT="1"/>
      <dgm:spPr/>
      <dgm:t>
        <a:bodyPr/>
        <a:lstStyle/>
        <a:p>
          <a:r>
            <a:rPr lang="en-IE" sz="1100"/>
            <a:t>Provide Essential </a:t>
          </a:r>
        </a:p>
        <a:p>
          <a:r>
            <a:rPr lang="en-IE" sz="1100"/>
            <a:t>AT Training</a:t>
          </a:r>
        </a:p>
      </dgm:t>
    </dgm:pt>
    <dgm:pt modelId="{9696C33C-5818-459A-AA9A-2A0AA1DC8287}" type="parTrans" cxnId="{171729F8-FBB1-4207-87B8-E47CDA5AD234}">
      <dgm:prSet/>
      <dgm:spPr/>
      <dgm:t>
        <a:bodyPr/>
        <a:lstStyle/>
        <a:p>
          <a:endParaRPr lang="en-IE"/>
        </a:p>
      </dgm:t>
    </dgm:pt>
    <dgm:pt modelId="{90382A71-CEDF-4822-96D6-D3144262FC76}" type="sibTrans" cxnId="{171729F8-FBB1-4207-87B8-E47CDA5AD234}">
      <dgm:prSet/>
      <dgm:spPr/>
      <dgm:t>
        <a:bodyPr/>
        <a:lstStyle/>
        <a:p>
          <a:endParaRPr lang="en-IE"/>
        </a:p>
      </dgm:t>
    </dgm:pt>
    <dgm:pt modelId="{803B62E8-B244-4DAE-87E2-0E5C17EE487C}">
      <dgm:prSet phldrT="[Text]" custT="1"/>
      <dgm:spPr/>
      <dgm:t>
        <a:bodyPr/>
        <a:lstStyle/>
        <a:p>
          <a:r>
            <a:rPr lang="en-IE" sz="1100"/>
            <a:t>Raise AT Awareness</a:t>
          </a:r>
        </a:p>
      </dgm:t>
    </dgm:pt>
    <dgm:pt modelId="{B32CCDE8-CDDB-4180-9AD7-841761D8E88E}" type="parTrans" cxnId="{4572C453-3C75-4A7B-A59D-A2C054CB5062}">
      <dgm:prSet/>
      <dgm:spPr/>
      <dgm:t>
        <a:bodyPr/>
        <a:lstStyle/>
        <a:p>
          <a:endParaRPr lang="en-IE"/>
        </a:p>
      </dgm:t>
    </dgm:pt>
    <dgm:pt modelId="{907B1608-4B00-43A3-8CA1-28881A2975C0}" type="sibTrans" cxnId="{4572C453-3C75-4A7B-A59D-A2C054CB5062}">
      <dgm:prSet/>
      <dgm:spPr/>
      <dgm:t>
        <a:bodyPr/>
        <a:lstStyle/>
        <a:p>
          <a:endParaRPr lang="en-IE"/>
        </a:p>
      </dgm:t>
    </dgm:pt>
    <dgm:pt modelId="{5F88840C-4CE8-4C81-9C4B-50568A410711}">
      <dgm:prSet/>
      <dgm:spPr/>
      <dgm:t>
        <a:bodyPr/>
        <a:lstStyle/>
        <a:p>
          <a:endParaRPr lang="en-IE" sz="600"/>
        </a:p>
      </dgm:t>
    </dgm:pt>
    <dgm:pt modelId="{012C6BAA-66B4-4ADB-8FDD-F01030D50232}" type="parTrans" cxnId="{4D47443A-FBDD-4D63-8E7A-13A62DD66B9E}">
      <dgm:prSet/>
      <dgm:spPr/>
      <dgm:t>
        <a:bodyPr/>
        <a:lstStyle/>
        <a:p>
          <a:endParaRPr lang="en-IE"/>
        </a:p>
      </dgm:t>
    </dgm:pt>
    <dgm:pt modelId="{88DC0049-16E4-4A3A-A692-8ECD3E3BB030}" type="sibTrans" cxnId="{4D47443A-FBDD-4D63-8E7A-13A62DD66B9E}">
      <dgm:prSet/>
      <dgm:spPr/>
      <dgm:t>
        <a:bodyPr/>
        <a:lstStyle/>
        <a:p>
          <a:endParaRPr lang="en-IE"/>
        </a:p>
      </dgm:t>
    </dgm:pt>
    <dgm:pt modelId="{075AF9FC-E78B-47C2-B12B-F7B195895CBB}">
      <dgm:prSet custT="1"/>
      <dgm:spPr/>
      <dgm:t>
        <a:bodyPr/>
        <a:lstStyle/>
        <a:p>
          <a:r>
            <a:rPr lang="en-IE" sz="1000"/>
            <a:t>To increase awareness of the AT available to students and of what it can do to support students with disabilities  to maximise their academic potential</a:t>
          </a:r>
        </a:p>
      </dgm:t>
    </dgm:pt>
    <dgm:pt modelId="{FFF03C5F-9141-4EE6-A3AB-741BEE3A9055}" type="parTrans" cxnId="{43D9F7D8-2098-43E4-B64E-491935E2DB4E}">
      <dgm:prSet/>
      <dgm:spPr/>
      <dgm:t>
        <a:bodyPr/>
        <a:lstStyle/>
        <a:p>
          <a:endParaRPr lang="en-IE"/>
        </a:p>
      </dgm:t>
    </dgm:pt>
    <dgm:pt modelId="{B11BBC6C-CBD0-4E11-A408-EC658FDEBD09}" type="sibTrans" cxnId="{43D9F7D8-2098-43E4-B64E-491935E2DB4E}">
      <dgm:prSet/>
      <dgm:spPr/>
      <dgm:t>
        <a:bodyPr/>
        <a:lstStyle/>
        <a:p>
          <a:endParaRPr lang="en-IE"/>
        </a:p>
      </dgm:t>
    </dgm:pt>
    <dgm:pt modelId="{7FF31819-459F-4E5A-B173-B5EE253D25BE}">
      <dgm:prSet/>
      <dgm:spPr/>
      <dgm:t>
        <a:bodyPr/>
        <a:lstStyle/>
        <a:p>
          <a:endParaRPr lang="en-IE" sz="600"/>
        </a:p>
      </dgm:t>
    </dgm:pt>
    <dgm:pt modelId="{A423371A-228E-427A-9A56-2999DAA01BD1}" type="parTrans" cxnId="{B369BAD8-0A1D-420A-976E-1A5866691BC8}">
      <dgm:prSet/>
      <dgm:spPr/>
      <dgm:t>
        <a:bodyPr/>
        <a:lstStyle/>
        <a:p>
          <a:endParaRPr lang="en-IE"/>
        </a:p>
      </dgm:t>
    </dgm:pt>
    <dgm:pt modelId="{1CD13A83-E571-4231-8B18-10AFF1D50B91}" type="sibTrans" cxnId="{B369BAD8-0A1D-420A-976E-1A5866691BC8}">
      <dgm:prSet/>
      <dgm:spPr/>
      <dgm:t>
        <a:bodyPr/>
        <a:lstStyle/>
        <a:p>
          <a:endParaRPr lang="en-IE"/>
        </a:p>
      </dgm:t>
    </dgm:pt>
    <dgm:pt modelId="{120A5D1A-1393-4FC6-B21F-B5674BE92755}">
      <dgm:prSet custT="1"/>
      <dgm:spPr/>
      <dgm:t>
        <a:bodyPr/>
        <a:lstStyle/>
        <a:p>
          <a:r>
            <a:rPr lang="en-IE" sz="1100"/>
            <a:t>To provide essential training and support to students and their parents and educators in using the relevant AT effectively  to engage with the curriculum</a:t>
          </a:r>
        </a:p>
      </dgm:t>
    </dgm:pt>
    <dgm:pt modelId="{97213E62-F957-493F-B0C6-06449E3C9A54}" type="parTrans" cxnId="{B0130D2D-C6B8-421F-9F6F-8DCC96C8AA41}">
      <dgm:prSet/>
      <dgm:spPr/>
      <dgm:t>
        <a:bodyPr/>
        <a:lstStyle/>
        <a:p>
          <a:endParaRPr lang="en-IE"/>
        </a:p>
      </dgm:t>
    </dgm:pt>
    <dgm:pt modelId="{46BA8DCE-DB5F-43EE-8FCA-0193D0B12C93}" type="sibTrans" cxnId="{B0130D2D-C6B8-421F-9F6F-8DCC96C8AA41}">
      <dgm:prSet/>
      <dgm:spPr/>
      <dgm:t>
        <a:bodyPr/>
        <a:lstStyle/>
        <a:p>
          <a:endParaRPr lang="en-IE"/>
        </a:p>
      </dgm:t>
    </dgm:pt>
    <dgm:pt modelId="{8AA854CB-7A57-4DF4-9C9B-61C2380D413A}">
      <dgm:prSet custT="1"/>
      <dgm:spPr/>
      <dgm:t>
        <a:bodyPr/>
        <a:lstStyle/>
        <a:p>
          <a:r>
            <a:rPr lang="en-IE" sz="1000"/>
            <a:t>	facilitating a smoother transition to, and 	success in, third level education</a:t>
          </a:r>
        </a:p>
      </dgm:t>
    </dgm:pt>
    <dgm:pt modelId="{0B2909A8-F140-407F-B4F6-125E10BDC71A}">
      <dgm:prSet custT="1"/>
      <dgm:spPr/>
      <dgm:t>
        <a:bodyPr/>
        <a:lstStyle/>
        <a:p>
          <a:r>
            <a:rPr lang="en-IE" sz="1000"/>
            <a:t>	enhancing access to third level education</a:t>
          </a:r>
        </a:p>
      </dgm:t>
    </dgm:pt>
    <dgm:pt modelId="{15CD6C32-700D-4F99-B649-2EB77D81BF0E}">
      <dgm:prSet custT="1"/>
      <dgm:spPr/>
      <dgm:t>
        <a:bodyPr/>
        <a:lstStyle/>
        <a:p>
          <a:r>
            <a:rPr lang="en-IE" sz="1000"/>
            <a:t>	enabling maximum independence</a:t>
          </a:r>
        </a:p>
      </dgm:t>
    </dgm:pt>
    <dgm:pt modelId="{79CB973B-F986-4C0E-BD6F-06A461724189}">
      <dgm:prSet custT="1"/>
      <dgm:spPr/>
      <dgm:t>
        <a:bodyPr/>
        <a:lstStyle/>
        <a:p>
          <a:r>
            <a:rPr lang="en-IE" sz="1000"/>
            <a:t>	maximising their academic potential</a:t>
          </a:r>
        </a:p>
      </dgm:t>
    </dgm:pt>
    <dgm:pt modelId="{D81F7E7E-43E9-4F74-83C8-0CF7D4F99A61}">
      <dgm:prSet custT="1"/>
      <dgm:spPr/>
      <dgm:t>
        <a:bodyPr/>
        <a:lstStyle/>
        <a:p>
          <a:r>
            <a:rPr lang="en-IE" sz="1000"/>
            <a:t>To engage with relevant stakeholders in the field of education and disability with the aim of promoting the role of AT in second level education working towards:</a:t>
          </a:r>
        </a:p>
      </dgm:t>
    </dgm:pt>
    <dgm:pt modelId="{BDAA9B70-9553-4F94-9B46-8391BB26B6CA}" type="sibTrans" cxnId="{F86E2781-6B00-430C-B53E-2EF985CA2FD9}">
      <dgm:prSet/>
      <dgm:spPr/>
      <dgm:t>
        <a:bodyPr/>
        <a:lstStyle/>
        <a:p>
          <a:endParaRPr lang="en-IE"/>
        </a:p>
      </dgm:t>
    </dgm:pt>
    <dgm:pt modelId="{2DBF3FFE-5134-4695-9D33-D38A53A48851}" type="parTrans" cxnId="{F86E2781-6B00-430C-B53E-2EF985CA2FD9}">
      <dgm:prSet/>
      <dgm:spPr/>
      <dgm:t>
        <a:bodyPr/>
        <a:lstStyle/>
        <a:p>
          <a:endParaRPr lang="en-IE"/>
        </a:p>
      </dgm:t>
    </dgm:pt>
    <dgm:pt modelId="{23A86060-B5E7-4251-A764-3DE082054B64}" type="sibTrans" cxnId="{7D7B5D1A-357E-4308-B8AA-1C39C37E3D90}">
      <dgm:prSet/>
      <dgm:spPr/>
      <dgm:t>
        <a:bodyPr/>
        <a:lstStyle/>
        <a:p>
          <a:endParaRPr lang="en-IE"/>
        </a:p>
      </dgm:t>
    </dgm:pt>
    <dgm:pt modelId="{C1B83F5D-2692-4AD2-BE1E-D4BB442E8527}" type="parTrans" cxnId="{7D7B5D1A-357E-4308-B8AA-1C39C37E3D90}">
      <dgm:prSet/>
      <dgm:spPr/>
      <dgm:t>
        <a:bodyPr/>
        <a:lstStyle/>
        <a:p>
          <a:endParaRPr lang="en-IE"/>
        </a:p>
      </dgm:t>
    </dgm:pt>
    <dgm:pt modelId="{844E15E5-EDF2-4924-AB4A-2F0D0A683B0C}" type="sibTrans" cxnId="{B2EFC4E3-0ACC-4EB0-B7E3-39DB31221A1F}">
      <dgm:prSet/>
      <dgm:spPr/>
      <dgm:t>
        <a:bodyPr/>
        <a:lstStyle/>
        <a:p>
          <a:endParaRPr lang="en-IE"/>
        </a:p>
      </dgm:t>
    </dgm:pt>
    <dgm:pt modelId="{13D16C9E-316B-4E93-ABC0-26ED5B1DD8FF}" type="parTrans" cxnId="{B2EFC4E3-0ACC-4EB0-B7E3-39DB31221A1F}">
      <dgm:prSet/>
      <dgm:spPr/>
      <dgm:t>
        <a:bodyPr/>
        <a:lstStyle/>
        <a:p>
          <a:endParaRPr lang="en-IE"/>
        </a:p>
      </dgm:t>
    </dgm:pt>
    <dgm:pt modelId="{FCF46630-8774-4A9F-938D-CFA4CF8264F3}" type="sibTrans" cxnId="{090474A2-37C2-4AFC-9617-A14B384C5F32}">
      <dgm:prSet/>
      <dgm:spPr/>
      <dgm:t>
        <a:bodyPr/>
        <a:lstStyle/>
        <a:p>
          <a:endParaRPr lang="en-IE"/>
        </a:p>
      </dgm:t>
    </dgm:pt>
    <dgm:pt modelId="{3F0B871E-8A9E-4065-9314-24202FA7F345}" type="parTrans" cxnId="{090474A2-37C2-4AFC-9617-A14B384C5F32}">
      <dgm:prSet/>
      <dgm:spPr/>
      <dgm:t>
        <a:bodyPr/>
        <a:lstStyle/>
        <a:p>
          <a:endParaRPr lang="en-IE"/>
        </a:p>
      </dgm:t>
    </dgm:pt>
    <dgm:pt modelId="{71FF5D66-1FAF-482F-9DD8-83786802CD3D}" type="sibTrans" cxnId="{41A77BF7-1274-4050-B16D-E1764A7C5FCF}">
      <dgm:prSet/>
      <dgm:spPr/>
      <dgm:t>
        <a:bodyPr/>
        <a:lstStyle/>
        <a:p>
          <a:endParaRPr lang="en-IE"/>
        </a:p>
      </dgm:t>
    </dgm:pt>
    <dgm:pt modelId="{B3D81331-C616-4682-9C3F-334BB1E3E305}" type="parTrans" cxnId="{41A77BF7-1274-4050-B16D-E1764A7C5FCF}">
      <dgm:prSet/>
      <dgm:spPr/>
      <dgm:t>
        <a:bodyPr/>
        <a:lstStyle/>
        <a:p>
          <a:endParaRPr lang="en-IE"/>
        </a:p>
      </dgm:t>
    </dgm:pt>
    <dgm:pt modelId="{6B36D6E2-1842-4F83-9D82-695BBB75931B}" type="pres">
      <dgm:prSet presAssocID="{8F758618-EC43-4C24-8E62-0EBF1EF4F34C}" presName="diagram" presStyleCnt="0">
        <dgm:presLayoutVars>
          <dgm:dir/>
          <dgm:animLvl val="lvl"/>
          <dgm:resizeHandles val="exact"/>
        </dgm:presLayoutVars>
      </dgm:prSet>
      <dgm:spPr/>
    </dgm:pt>
    <dgm:pt modelId="{D78FC671-D5F5-4155-A996-430943CD99F2}" type="pres">
      <dgm:prSet presAssocID="{C1A0C9A9-5181-4954-A1A5-E065B2C3E9EB}" presName="compNode" presStyleCnt="0"/>
      <dgm:spPr/>
    </dgm:pt>
    <dgm:pt modelId="{E1868AD0-DBAF-4210-BD64-DCCAD875D294}" type="pres">
      <dgm:prSet presAssocID="{C1A0C9A9-5181-4954-A1A5-E065B2C3E9EB}" presName="childRect" presStyleLbl="bgAcc1" presStyleIdx="0" presStyleCnt="3" custScaleY="295007">
        <dgm:presLayoutVars>
          <dgm:bulletEnabled val="1"/>
        </dgm:presLayoutVars>
      </dgm:prSet>
      <dgm:spPr/>
    </dgm:pt>
    <dgm:pt modelId="{57FC6533-39B2-4D92-A2EB-3B9926403B70}" type="pres">
      <dgm:prSet presAssocID="{C1A0C9A9-5181-4954-A1A5-E065B2C3E9EB}" presName="parentText" presStyleLbl="node1" presStyleIdx="0" presStyleCnt="0">
        <dgm:presLayoutVars>
          <dgm:chMax val="0"/>
          <dgm:bulletEnabled val="1"/>
        </dgm:presLayoutVars>
      </dgm:prSet>
      <dgm:spPr/>
    </dgm:pt>
    <dgm:pt modelId="{0957446D-812B-421A-8D46-24BFAEBCFE1B}" type="pres">
      <dgm:prSet presAssocID="{C1A0C9A9-5181-4954-A1A5-E065B2C3E9EB}" presName="parentRect" presStyleLbl="alignNode1" presStyleIdx="0" presStyleCnt="3" custScaleY="107403"/>
      <dgm:spPr/>
    </dgm:pt>
    <dgm:pt modelId="{511FA9AE-6794-4B12-A142-BD4F9CB01B46}" type="pres">
      <dgm:prSet presAssocID="{C1A0C9A9-5181-4954-A1A5-E065B2C3E9EB}" presName="adorn" presStyleLbl="fgAccFollowNode1" presStyleIdx="0" presStyleCnt="3"/>
      <dgm:spPr>
        <a:blipFill rotWithShape="0">
          <a:blip xmlns:r="http://schemas.openxmlformats.org/officeDocument/2006/relationships" r:embed="rId1"/>
          <a:stretch>
            <a:fillRect/>
          </a:stretch>
        </a:blipFill>
      </dgm:spPr>
    </dgm:pt>
    <dgm:pt modelId="{C5635EC9-390F-4432-BE4C-2F9BDA1C1A8E}" type="pres">
      <dgm:prSet presAssocID="{4E1294BE-B92C-42B8-BBF4-A8ECCBC862EC}" presName="sibTrans" presStyleLbl="sibTrans2D1" presStyleIdx="0" presStyleCnt="0"/>
      <dgm:spPr/>
    </dgm:pt>
    <dgm:pt modelId="{D8428742-0F74-4258-97BA-7437DFF9D880}" type="pres">
      <dgm:prSet presAssocID="{893A3359-0517-467D-99B1-046ECE60B597}" presName="compNode" presStyleCnt="0"/>
      <dgm:spPr/>
    </dgm:pt>
    <dgm:pt modelId="{4588ED6A-79B0-4916-8026-607FCF7D742B}" type="pres">
      <dgm:prSet presAssocID="{893A3359-0517-467D-99B1-046ECE60B597}" presName="childRect" presStyleLbl="bgAcc1" presStyleIdx="1" presStyleCnt="3">
        <dgm:presLayoutVars>
          <dgm:bulletEnabled val="1"/>
        </dgm:presLayoutVars>
      </dgm:prSet>
      <dgm:spPr/>
    </dgm:pt>
    <dgm:pt modelId="{D0BDC363-39D7-4646-BD10-3E183A0C1B80}" type="pres">
      <dgm:prSet presAssocID="{893A3359-0517-467D-99B1-046ECE60B597}" presName="parentText" presStyleLbl="node1" presStyleIdx="0" presStyleCnt="0">
        <dgm:presLayoutVars>
          <dgm:chMax val="0"/>
          <dgm:bulletEnabled val="1"/>
        </dgm:presLayoutVars>
      </dgm:prSet>
      <dgm:spPr/>
    </dgm:pt>
    <dgm:pt modelId="{DCFEDDD8-C5E0-4F6D-9651-80422459A05B}" type="pres">
      <dgm:prSet presAssocID="{893A3359-0517-467D-99B1-046ECE60B597}" presName="parentRect" presStyleLbl="alignNode1" presStyleIdx="1" presStyleCnt="3"/>
      <dgm:spPr/>
    </dgm:pt>
    <dgm:pt modelId="{A2D7D07B-CD2D-44F2-80E4-23F6D4015C72}" type="pres">
      <dgm:prSet presAssocID="{893A3359-0517-467D-99B1-046ECE60B597}" presName="adorn" presStyleLbl="fgAccFollowNode1" presStyleIdx="1" presStyleCnt="3"/>
      <dgm:spPr>
        <a:blipFill rotWithShape="0">
          <a:blip xmlns:r="http://schemas.openxmlformats.org/officeDocument/2006/relationships" r:embed="rId2"/>
          <a:stretch>
            <a:fillRect/>
          </a:stretch>
        </a:blipFill>
      </dgm:spPr>
    </dgm:pt>
    <dgm:pt modelId="{671E2F32-37DA-4FE9-A12D-D12A841AE513}" type="pres">
      <dgm:prSet presAssocID="{90382A71-CEDF-4822-96D6-D3144262FC76}" presName="sibTrans" presStyleLbl="sibTrans2D1" presStyleIdx="0" presStyleCnt="0"/>
      <dgm:spPr/>
    </dgm:pt>
    <dgm:pt modelId="{3AC1D7B2-4B90-48FC-B973-331DB0C4EC40}" type="pres">
      <dgm:prSet presAssocID="{803B62E8-B244-4DAE-87E2-0E5C17EE487C}" presName="compNode" presStyleCnt="0"/>
      <dgm:spPr/>
    </dgm:pt>
    <dgm:pt modelId="{A8B177E3-C041-4BC9-ACCD-F1AC43249890}" type="pres">
      <dgm:prSet presAssocID="{803B62E8-B244-4DAE-87E2-0E5C17EE487C}" presName="childRect" presStyleLbl="bgAcc1" presStyleIdx="2" presStyleCnt="3">
        <dgm:presLayoutVars>
          <dgm:bulletEnabled val="1"/>
        </dgm:presLayoutVars>
      </dgm:prSet>
      <dgm:spPr/>
    </dgm:pt>
    <dgm:pt modelId="{C0045F71-6D12-4BBD-8157-62213FED6B87}" type="pres">
      <dgm:prSet presAssocID="{803B62E8-B244-4DAE-87E2-0E5C17EE487C}" presName="parentText" presStyleLbl="node1" presStyleIdx="0" presStyleCnt="0">
        <dgm:presLayoutVars>
          <dgm:chMax val="0"/>
          <dgm:bulletEnabled val="1"/>
        </dgm:presLayoutVars>
      </dgm:prSet>
      <dgm:spPr/>
    </dgm:pt>
    <dgm:pt modelId="{94E7BEB0-8BAE-4060-A43F-4232EFA6913C}" type="pres">
      <dgm:prSet presAssocID="{803B62E8-B244-4DAE-87E2-0E5C17EE487C}" presName="parentRect" presStyleLbl="alignNode1" presStyleIdx="2" presStyleCnt="3"/>
      <dgm:spPr/>
    </dgm:pt>
    <dgm:pt modelId="{FB6D8757-A0D4-4513-800E-49CF54BD3B85}" type="pres">
      <dgm:prSet presAssocID="{803B62E8-B244-4DAE-87E2-0E5C17EE487C}" presName="adorn" presStyleLbl="fgAccFollowNode1" presStyleIdx="2" presStyleCnt="3"/>
      <dgm:spPr>
        <a:blipFill rotWithShape="0">
          <a:blip xmlns:r="http://schemas.openxmlformats.org/officeDocument/2006/relationships" r:embed="rId3"/>
          <a:stretch>
            <a:fillRect/>
          </a:stretch>
        </a:blipFill>
      </dgm:spPr>
    </dgm:pt>
  </dgm:ptLst>
  <dgm:cxnLst>
    <dgm:cxn modelId="{7BFE0500-BA4B-4F61-A069-44D1BCBF6BCF}" type="presOf" srcId="{5F88840C-4CE8-4C81-9C4B-50568A410711}" destId="{A8B177E3-C041-4BC9-ACCD-F1AC43249890}" srcOrd="0" destOrd="0" presId="urn:microsoft.com/office/officeart/2005/8/layout/bList2#1"/>
    <dgm:cxn modelId="{D888E001-F12C-48AF-A94F-CA6C3E9EC93B}" type="presOf" srcId="{8AA854CB-7A57-4DF4-9C9B-61C2380D413A}" destId="{E1868AD0-DBAF-4210-BD64-DCCAD875D294}" srcOrd="0" destOrd="4" presId="urn:microsoft.com/office/officeart/2005/8/layout/bList2#1"/>
    <dgm:cxn modelId="{5C686E03-1642-40AC-AFA7-5301B5173C90}" type="presOf" srcId="{8F758618-EC43-4C24-8E62-0EBF1EF4F34C}" destId="{6B36D6E2-1842-4F83-9D82-695BBB75931B}" srcOrd="0" destOrd="0" presId="urn:microsoft.com/office/officeart/2005/8/layout/bList2#1"/>
    <dgm:cxn modelId="{25DC0C0B-7F71-47E6-AF42-2EE9F1CEA2CF}" type="presOf" srcId="{803B62E8-B244-4DAE-87E2-0E5C17EE487C}" destId="{C0045F71-6D12-4BBD-8157-62213FED6B87}" srcOrd="0" destOrd="0" presId="urn:microsoft.com/office/officeart/2005/8/layout/bList2#1"/>
    <dgm:cxn modelId="{7D7B5D1A-357E-4308-B8AA-1C39C37E3D90}" srcId="{D81F7E7E-43E9-4F74-83C8-0CF7D4F99A61}" destId="{8AA854CB-7A57-4DF4-9C9B-61C2380D413A}" srcOrd="3" destOrd="0" parTransId="{C1B83F5D-2692-4AD2-BE1E-D4BB442E8527}" sibTransId="{23A86060-B5E7-4251-A764-3DE082054B64}"/>
    <dgm:cxn modelId="{B0130D2D-C6B8-421F-9F6F-8DCC96C8AA41}" srcId="{893A3359-0517-467D-99B1-046ECE60B597}" destId="{120A5D1A-1393-4FC6-B21F-B5674BE92755}" srcOrd="1" destOrd="0" parTransId="{97213E62-F957-493F-B0C6-06449E3C9A54}" sibTransId="{46BA8DCE-DB5F-43EE-8FCA-0193D0B12C93}"/>
    <dgm:cxn modelId="{5B8E8F33-AE2C-4137-9BFF-D507D0A7CCB9}" type="presOf" srcId="{803B62E8-B244-4DAE-87E2-0E5C17EE487C}" destId="{94E7BEB0-8BAE-4060-A43F-4232EFA6913C}" srcOrd="1" destOrd="0" presId="urn:microsoft.com/office/officeart/2005/8/layout/bList2#1"/>
    <dgm:cxn modelId="{4D47443A-FBDD-4D63-8E7A-13A62DD66B9E}" srcId="{803B62E8-B244-4DAE-87E2-0E5C17EE487C}" destId="{5F88840C-4CE8-4C81-9C4B-50568A410711}" srcOrd="0" destOrd="0" parTransId="{012C6BAA-66B4-4ADB-8FDD-F01030D50232}" sibTransId="{88DC0049-16E4-4A3A-A692-8ECD3E3BB030}"/>
    <dgm:cxn modelId="{925DE75B-F141-4460-8033-640D7204F555}" type="presOf" srcId="{0B2909A8-F140-407F-B4F6-125E10BDC71A}" destId="{E1868AD0-DBAF-4210-BD64-DCCAD875D294}" srcOrd="0" destOrd="3" presId="urn:microsoft.com/office/officeart/2005/8/layout/bList2#1"/>
    <dgm:cxn modelId="{6A630662-773B-43DD-9B5D-4C3C51505288}" type="presOf" srcId="{4E1294BE-B92C-42B8-BBF4-A8ECCBC862EC}" destId="{C5635EC9-390F-4432-BE4C-2F9BDA1C1A8E}" srcOrd="0" destOrd="0" presId="urn:microsoft.com/office/officeart/2005/8/layout/bList2#1"/>
    <dgm:cxn modelId="{3A25AE42-C1F1-4369-B538-6FC8E7A702C8}" type="presOf" srcId="{C1A0C9A9-5181-4954-A1A5-E065B2C3E9EB}" destId="{0957446D-812B-421A-8D46-24BFAEBCFE1B}" srcOrd="1" destOrd="0" presId="urn:microsoft.com/office/officeart/2005/8/layout/bList2#1"/>
    <dgm:cxn modelId="{11005C49-FBEF-407B-BF27-1B52D7E6D082}" srcId="{8F758618-EC43-4C24-8E62-0EBF1EF4F34C}" destId="{C1A0C9A9-5181-4954-A1A5-E065B2C3E9EB}" srcOrd="0" destOrd="0" parTransId="{C262186F-045C-4E0C-BA91-0B1B2D40386F}" sibTransId="{4E1294BE-B92C-42B8-BBF4-A8ECCBC862EC}"/>
    <dgm:cxn modelId="{A2FCD24B-CED9-465A-B264-7938411ECF96}" type="presOf" srcId="{15CD6C32-700D-4F99-B649-2EB77D81BF0E}" destId="{E1868AD0-DBAF-4210-BD64-DCCAD875D294}" srcOrd="0" destOrd="2" presId="urn:microsoft.com/office/officeart/2005/8/layout/bList2#1"/>
    <dgm:cxn modelId="{08308B6F-4693-473B-B3F0-6309AF5859F4}" type="presOf" srcId="{893A3359-0517-467D-99B1-046ECE60B597}" destId="{DCFEDDD8-C5E0-4F6D-9651-80422459A05B}" srcOrd="1" destOrd="0" presId="urn:microsoft.com/office/officeart/2005/8/layout/bList2#1"/>
    <dgm:cxn modelId="{D5684370-90B0-46DE-B436-21CDF0BE40F8}" type="presOf" srcId="{C1A0C9A9-5181-4954-A1A5-E065B2C3E9EB}" destId="{57FC6533-39B2-4D92-A2EB-3B9926403B70}" srcOrd="0" destOrd="0" presId="urn:microsoft.com/office/officeart/2005/8/layout/bList2#1"/>
    <dgm:cxn modelId="{4572C453-3C75-4A7B-A59D-A2C054CB5062}" srcId="{8F758618-EC43-4C24-8E62-0EBF1EF4F34C}" destId="{803B62E8-B244-4DAE-87E2-0E5C17EE487C}" srcOrd="2" destOrd="0" parTransId="{B32CCDE8-CDDB-4180-9AD7-841761D8E88E}" sibTransId="{907B1608-4B00-43A3-8CA1-28881A2975C0}"/>
    <dgm:cxn modelId="{DC8FE47E-6A24-409B-A5EB-B8EBF277298E}" type="presOf" srcId="{7FF31819-459F-4E5A-B173-B5EE253D25BE}" destId="{4588ED6A-79B0-4916-8026-607FCF7D742B}" srcOrd="0" destOrd="0" presId="urn:microsoft.com/office/officeart/2005/8/layout/bList2#1"/>
    <dgm:cxn modelId="{F86E2781-6B00-430C-B53E-2EF985CA2FD9}" srcId="{C1A0C9A9-5181-4954-A1A5-E065B2C3E9EB}" destId="{D81F7E7E-43E9-4F74-83C8-0CF7D4F99A61}" srcOrd="0" destOrd="0" parTransId="{2DBF3FFE-5134-4695-9D33-D38A53A48851}" sibTransId="{BDAA9B70-9553-4F94-9B46-8391BB26B6CA}"/>
    <dgm:cxn modelId="{1D6D2F81-FEAD-4C3D-AD10-D0F2E0CCC1D9}" type="presOf" srcId="{79CB973B-F986-4C0E-BD6F-06A461724189}" destId="{E1868AD0-DBAF-4210-BD64-DCCAD875D294}" srcOrd="0" destOrd="1" presId="urn:microsoft.com/office/officeart/2005/8/layout/bList2#1"/>
    <dgm:cxn modelId="{16549F98-4A9E-4791-A545-BDE199411E4A}" type="presOf" srcId="{120A5D1A-1393-4FC6-B21F-B5674BE92755}" destId="{4588ED6A-79B0-4916-8026-607FCF7D742B}" srcOrd="0" destOrd="1" presId="urn:microsoft.com/office/officeart/2005/8/layout/bList2#1"/>
    <dgm:cxn modelId="{090474A2-37C2-4AFC-9617-A14B384C5F32}" srcId="{D81F7E7E-43E9-4F74-83C8-0CF7D4F99A61}" destId="{15CD6C32-700D-4F99-B649-2EB77D81BF0E}" srcOrd="1" destOrd="0" parTransId="{3F0B871E-8A9E-4065-9314-24202FA7F345}" sibTransId="{FCF46630-8774-4A9F-938D-CFA4CF8264F3}"/>
    <dgm:cxn modelId="{75939EA6-9361-4FC5-9B70-A2D71D25E4BE}" type="presOf" srcId="{893A3359-0517-467D-99B1-046ECE60B597}" destId="{D0BDC363-39D7-4646-BD10-3E183A0C1B80}" srcOrd="0" destOrd="0" presId="urn:microsoft.com/office/officeart/2005/8/layout/bList2#1"/>
    <dgm:cxn modelId="{CE9767A9-D187-4D7A-BF26-9D49A33D20CC}" type="presOf" srcId="{D81F7E7E-43E9-4F74-83C8-0CF7D4F99A61}" destId="{E1868AD0-DBAF-4210-BD64-DCCAD875D294}" srcOrd="0" destOrd="0" presId="urn:microsoft.com/office/officeart/2005/8/layout/bList2#1"/>
    <dgm:cxn modelId="{1AAFD7CB-6224-4F43-8068-0CACE7D680B7}" type="presOf" srcId="{90382A71-CEDF-4822-96D6-D3144262FC76}" destId="{671E2F32-37DA-4FE9-A12D-D12A841AE513}" srcOrd="0" destOrd="0" presId="urn:microsoft.com/office/officeart/2005/8/layout/bList2#1"/>
    <dgm:cxn modelId="{B369BAD8-0A1D-420A-976E-1A5866691BC8}" srcId="{893A3359-0517-467D-99B1-046ECE60B597}" destId="{7FF31819-459F-4E5A-B173-B5EE253D25BE}" srcOrd="0" destOrd="0" parTransId="{A423371A-228E-427A-9A56-2999DAA01BD1}" sibTransId="{1CD13A83-E571-4231-8B18-10AFF1D50B91}"/>
    <dgm:cxn modelId="{43D9F7D8-2098-43E4-B64E-491935E2DB4E}" srcId="{803B62E8-B244-4DAE-87E2-0E5C17EE487C}" destId="{075AF9FC-E78B-47C2-B12B-F7B195895CBB}" srcOrd="1" destOrd="0" parTransId="{FFF03C5F-9141-4EE6-A3AB-741BEE3A9055}" sibTransId="{B11BBC6C-CBD0-4E11-A408-EC658FDEBD09}"/>
    <dgm:cxn modelId="{B2EFC4E3-0ACC-4EB0-B7E3-39DB31221A1F}" srcId="{D81F7E7E-43E9-4F74-83C8-0CF7D4F99A61}" destId="{0B2909A8-F140-407F-B4F6-125E10BDC71A}" srcOrd="2" destOrd="0" parTransId="{13D16C9E-316B-4E93-ABC0-26ED5B1DD8FF}" sibTransId="{844E15E5-EDF2-4924-AB4A-2F0D0A683B0C}"/>
    <dgm:cxn modelId="{CBFE48E9-750D-4C82-BA7C-75B8EF5D7F0E}" type="presOf" srcId="{075AF9FC-E78B-47C2-B12B-F7B195895CBB}" destId="{A8B177E3-C041-4BC9-ACCD-F1AC43249890}" srcOrd="0" destOrd="1" presId="urn:microsoft.com/office/officeart/2005/8/layout/bList2#1"/>
    <dgm:cxn modelId="{41A77BF7-1274-4050-B16D-E1764A7C5FCF}" srcId="{D81F7E7E-43E9-4F74-83C8-0CF7D4F99A61}" destId="{79CB973B-F986-4C0E-BD6F-06A461724189}" srcOrd="0" destOrd="0" parTransId="{B3D81331-C616-4682-9C3F-334BB1E3E305}" sibTransId="{71FF5D66-1FAF-482F-9DD8-83786802CD3D}"/>
    <dgm:cxn modelId="{171729F8-FBB1-4207-87B8-E47CDA5AD234}" srcId="{8F758618-EC43-4C24-8E62-0EBF1EF4F34C}" destId="{893A3359-0517-467D-99B1-046ECE60B597}" srcOrd="1" destOrd="0" parTransId="{9696C33C-5818-459A-AA9A-2A0AA1DC8287}" sibTransId="{90382A71-CEDF-4822-96D6-D3144262FC76}"/>
    <dgm:cxn modelId="{C98417C3-CB62-436C-AA42-8BEA0AC985D1}" type="presParOf" srcId="{6B36D6E2-1842-4F83-9D82-695BBB75931B}" destId="{D78FC671-D5F5-4155-A996-430943CD99F2}" srcOrd="0" destOrd="0" presId="urn:microsoft.com/office/officeart/2005/8/layout/bList2#1"/>
    <dgm:cxn modelId="{BB8C8758-46B7-4A84-AB52-464FB0DA6210}" type="presParOf" srcId="{D78FC671-D5F5-4155-A996-430943CD99F2}" destId="{E1868AD0-DBAF-4210-BD64-DCCAD875D294}" srcOrd="0" destOrd="0" presId="urn:microsoft.com/office/officeart/2005/8/layout/bList2#1"/>
    <dgm:cxn modelId="{B85FD190-44B2-40DD-AA50-6C147D29A1D7}" type="presParOf" srcId="{D78FC671-D5F5-4155-A996-430943CD99F2}" destId="{57FC6533-39B2-4D92-A2EB-3B9926403B70}" srcOrd="1" destOrd="0" presId="urn:microsoft.com/office/officeart/2005/8/layout/bList2#1"/>
    <dgm:cxn modelId="{9702F427-E0C4-4C7D-8240-5922DE3ACD40}" type="presParOf" srcId="{D78FC671-D5F5-4155-A996-430943CD99F2}" destId="{0957446D-812B-421A-8D46-24BFAEBCFE1B}" srcOrd="2" destOrd="0" presId="urn:microsoft.com/office/officeart/2005/8/layout/bList2#1"/>
    <dgm:cxn modelId="{5A233A37-3BC3-47E6-AEB1-0DB7D5972A96}" type="presParOf" srcId="{D78FC671-D5F5-4155-A996-430943CD99F2}" destId="{511FA9AE-6794-4B12-A142-BD4F9CB01B46}" srcOrd="3" destOrd="0" presId="urn:microsoft.com/office/officeart/2005/8/layout/bList2#1"/>
    <dgm:cxn modelId="{E5440E69-A2F8-41ED-8C92-476746792BCD}" type="presParOf" srcId="{6B36D6E2-1842-4F83-9D82-695BBB75931B}" destId="{C5635EC9-390F-4432-BE4C-2F9BDA1C1A8E}" srcOrd="1" destOrd="0" presId="urn:microsoft.com/office/officeart/2005/8/layout/bList2#1"/>
    <dgm:cxn modelId="{44087689-E72A-4039-9C11-2D0BC886CC7E}" type="presParOf" srcId="{6B36D6E2-1842-4F83-9D82-695BBB75931B}" destId="{D8428742-0F74-4258-97BA-7437DFF9D880}" srcOrd="2" destOrd="0" presId="urn:microsoft.com/office/officeart/2005/8/layout/bList2#1"/>
    <dgm:cxn modelId="{136A96F3-1F1E-47CA-A23A-542FF6C1FA4B}" type="presParOf" srcId="{D8428742-0F74-4258-97BA-7437DFF9D880}" destId="{4588ED6A-79B0-4916-8026-607FCF7D742B}" srcOrd="0" destOrd="0" presId="urn:microsoft.com/office/officeart/2005/8/layout/bList2#1"/>
    <dgm:cxn modelId="{AEFD5486-26BA-433A-A1CF-AA33664F41F9}" type="presParOf" srcId="{D8428742-0F74-4258-97BA-7437DFF9D880}" destId="{D0BDC363-39D7-4646-BD10-3E183A0C1B80}" srcOrd="1" destOrd="0" presId="urn:microsoft.com/office/officeart/2005/8/layout/bList2#1"/>
    <dgm:cxn modelId="{85091004-39FB-46AC-A210-DEEBA88C7557}" type="presParOf" srcId="{D8428742-0F74-4258-97BA-7437DFF9D880}" destId="{DCFEDDD8-C5E0-4F6D-9651-80422459A05B}" srcOrd="2" destOrd="0" presId="urn:microsoft.com/office/officeart/2005/8/layout/bList2#1"/>
    <dgm:cxn modelId="{09113CBD-28ED-4832-9C13-5D5B3EA67A51}" type="presParOf" srcId="{D8428742-0F74-4258-97BA-7437DFF9D880}" destId="{A2D7D07B-CD2D-44F2-80E4-23F6D4015C72}" srcOrd="3" destOrd="0" presId="urn:microsoft.com/office/officeart/2005/8/layout/bList2#1"/>
    <dgm:cxn modelId="{C64BA7E1-9B44-4DBA-BAE7-F2E1B90370DD}" type="presParOf" srcId="{6B36D6E2-1842-4F83-9D82-695BBB75931B}" destId="{671E2F32-37DA-4FE9-A12D-D12A841AE513}" srcOrd="3" destOrd="0" presId="urn:microsoft.com/office/officeart/2005/8/layout/bList2#1"/>
    <dgm:cxn modelId="{AAFDD3D5-34E2-405B-AED3-F92493D403C8}" type="presParOf" srcId="{6B36D6E2-1842-4F83-9D82-695BBB75931B}" destId="{3AC1D7B2-4B90-48FC-B973-331DB0C4EC40}" srcOrd="4" destOrd="0" presId="urn:microsoft.com/office/officeart/2005/8/layout/bList2#1"/>
    <dgm:cxn modelId="{89D69472-EF2E-4F1A-B287-4D0DFF189350}" type="presParOf" srcId="{3AC1D7B2-4B90-48FC-B973-331DB0C4EC40}" destId="{A8B177E3-C041-4BC9-ACCD-F1AC43249890}" srcOrd="0" destOrd="0" presId="urn:microsoft.com/office/officeart/2005/8/layout/bList2#1"/>
    <dgm:cxn modelId="{58D0FF7C-BA2D-4B98-A901-591BFF6119D7}" type="presParOf" srcId="{3AC1D7B2-4B90-48FC-B973-331DB0C4EC40}" destId="{C0045F71-6D12-4BBD-8157-62213FED6B87}" srcOrd="1" destOrd="0" presId="urn:microsoft.com/office/officeart/2005/8/layout/bList2#1"/>
    <dgm:cxn modelId="{69BE1D93-36F2-42EF-839F-3501A66DBDC6}" type="presParOf" srcId="{3AC1D7B2-4B90-48FC-B973-331DB0C4EC40}" destId="{94E7BEB0-8BAE-4060-A43F-4232EFA6913C}" srcOrd="2" destOrd="0" presId="urn:microsoft.com/office/officeart/2005/8/layout/bList2#1"/>
    <dgm:cxn modelId="{2C4E47CA-1D2B-4573-83EF-60B9C9FE7580}" type="presParOf" srcId="{3AC1D7B2-4B90-48FC-B973-331DB0C4EC40}" destId="{FB6D8757-A0D4-4513-800E-49CF54BD3B85}" srcOrd="3" destOrd="0" presId="urn:microsoft.com/office/officeart/2005/8/layout/bList2#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868AD0-DBAF-4210-BD64-DCCAD875D294}">
      <dsp:nvSpPr>
        <dsp:cNvPr id="0" name=""/>
        <dsp:cNvSpPr/>
      </dsp:nvSpPr>
      <dsp:spPr>
        <a:xfrm>
          <a:off x="3873" y="205287"/>
          <a:ext cx="1673144" cy="3684539"/>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IE" sz="1000" kern="1200"/>
            <a:t>To engage with relevant stakeholders in the field of education and disability with the aim of promoting the role of AT in second level education working towards:</a:t>
          </a:r>
        </a:p>
        <a:p>
          <a:pPr marL="114300" lvl="2" indent="-57150" algn="l" defTabSz="444500">
            <a:lnSpc>
              <a:spcPct val="90000"/>
            </a:lnSpc>
            <a:spcBef>
              <a:spcPct val="0"/>
            </a:spcBef>
            <a:spcAft>
              <a:spcPct val="15000"/>
            </a:spcAft>
            <a:buChar char="•"/>
          </a:pPr>
          <a:r>
            <a:rPr lang="en-IE" sz="1000" kern="1200"/>
            <a:t>	maximising their academic potential</a:t>
          </a:r>
        </a:p>
        <a:p>
          <a:pPr marL="114300" lvl="2" indent="-57150" algn="l" defTabSz="444500">
            <a:lnSpc>
              <a:spcPct val="90000"/>
            </a:lnSpc>
            <a:spcBef>
              <a:spcPct val="0"/>
            </a:spcBef>
            <a:spcAft>
              <a:spcPct val="15000"/>
            </a:spcAft>
            <a:buChar char="•"/>
          </a:pPr>
          <a:r>
            <a:rPr lang="en-IE" sz="1000" kern="1200"/>
            <a:t>	enabling maximum independence</a:t>
          </a:r>
        </a:p>
        <a:p>
          <a:pPr marL="114300" lvl="2" indent="-57150" algn="l" defTabSz="444500">
            <a:lnSpc>
              <a:spcPct val="90000"/>
            </a:lnSpc>
            <a:spcBef>
              <a:spcPct val="0"/>
            </a:spcBef>
            <a:spcAft>
              <a:spcPct val="15000"/>
            </a:spcAft>
            <a:buChar char="•"/>
          </a:pPr>
          <a:r>
            <a:rPr lang="en-IE" sz="1000" kern="1200"/>
            <a:t>	enhancing access to third level education</a:t>
          </a:r>
        </a:p>
        <a:p>
          <a:pPr marL="114300" lvl="2" indent="-57150" algn="l" defTabSz="444500">
            <a:lnSpc>
              <a:spcPct val="90000"/>
            </a:lnSpc>
            <a:spcBef>
              <a:spcPct val="0"/>
            </a:spcBef>
            <a:spcAft>
              <a:spcPct val="15000"/>
            </a:spcAft>
            <a:buChar char="•"/>
          </a:pPr>
          <a:r>
            <a:rPr lang="en-IE" sz="1000" kern="1200"/>
            <a:t>	facilitating a smoother transition to, and 	success in, third level education</a:t>
          </a:r>
        </a:p>
      </dsp:txBody>
      <dsp:txXfrm>
        <a:off x="43077" y="244491"/>
        <a:ext cx="1594736" cy="3645335"/>
      </dsp:txXfrm>
    </dsp:sp>
    <dsp:sp modelId="{0957446D-812B-421A-8D46-24BFAEBCFE1B}">
      <dsp:nvSpPr>
        <dsp:cNvPr id="0" name=""/>
        <dsp:cNvSpPr/>
      </dsp:nvSpPr>
      <dsp:spPr>
        <a:xfrm>
          <a:off x="3873" y="2652161"/>
          <a:ext cx="1673144" cy="576813"/>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0" rIns="13970" bIns="0" numCol="1" spcCol="1270" anchor="ctr" anchorCtr="0">
          <a:noAutofit/>
        </a:bodyPr>
        <a:lstStyle/>
        <a:p>
          <a:pPr marL="0" lvl="0" indent="0" algn="l" defTabSz="488950">
            <a:lnSpc>
              <a:spcPct val="90000"/>
            </a:lnSpc>
            <a:spcBef>
              <a:spcPct val="0"/>
            </a:spcBef>
            <a:spcAft>
              <a:spcPct val="35000"/>
            </a:spcAft>
            <a:buNone/>
          </a:pPr>
          <a:r>
            <a:rPr lang="en-IE" sz="1100" kern="1200"/>
            <a:t>Enhance Access the Higher Education for Students with Disabilities</a:t>
          </a:r>
        </a:p>
      </dsp:txBody>
      <dsp:txXfrm>
        <a:off x="3873" y="2652161"/>
        <a:ext cx="1178270" cy="576813"/>
      </dsp:txXfrm>
    </dsp:sp>
    <dsp:sp modelId="{511FA9AE-6794-4B12-A142-BD4F9CB01B46}">
      <dsp:nvSpPr>
        <dsp:cNvPr id="0" name=""/>
        <dsp:cNvSpPr/>
      </dsp:nvSpPr>
      <dsp:spPr>
        <a:xfrm>
          <a:off x="1229474" y="2757347"/>
          <a:ext cx="585600" cy="585600"/>
        </a:xfrm>
        <a:prstGeom prst="ellipse">
          <a:avLst/>
        </a:prstGeom>
        <a:blipFill rotWithShape="0">
          <a:blip xmlns:r="http://schemas.openxmlformats.org/officeDocument/2006/relationships" r:embed="rId1"/>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588ED6A-79B0-4916-8026-607FCF7D742B}">
      <dsp:nvSpPr>
        <dsp:cNvPr id="0" name=""/>
        <dsp:cNvSpPr/>
      </dsp:nvSpPr>
      <dsp:spPr>
        <a:xfrm>
          <a:off x="1960154" y="1087620"/>
          <a:ext cx="1673144" cy="1248966"/>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41910" rIns="13970" bIns="13970" numCol="1" spcCol="1270" anchor="t" anchorCtr="0">
          <a:noAutofit/>
        </a:bodyPr>
        <a:lstStyle/>
        <a:p>
          <a:pPr marL="57150" lvl="1" indent="-57150" algn="l" defTabSz="266700">
            <a:lnSpc>
              <a:spcPct val="90000"/>
            </a:lnSpc>
            <a:spcBef>
              <a:spcPct val="0"/>
            </a:spcBef>
            <a:spcAft>
              <a:spcPct val="15000"/>
            </a:spcAft>
            <a:buChar char="•"/>
          </a:pPr>
          <a:endParaRPr lang="en-IE" sz="600" kern="1200"/>
        </a:p>
        <a:p>
          <a:pPr marL="57150" lvl="1" indent="-57150" algn="l" defTabSz="488950">
            <a:lnSpc>
              <a:spcPct val="90000"/>
            </a:lnSpc>
            <a:spcBef>
              <a:spcPct val="0"/>
            </a:spcBef>
            <a:spcAft>
              <a:spcPct val="15000"/>
            </a:spcAft>
            <a:buChar char="•"/>
          </a:pPr>
          <a:r>
            <a:rPr lang="en-IE" sz="1100" kern="1200"/>
            <a:t>To provide essential training and support to students and their parents and educators in using the relevant AT effectively  to engage with the curriculum</a:t>
          </a:r>
        </a:p>
      </dsp:txBody>
      <dsp:txXfrm>
        <a:off x="1989419" y="1116885"/>
        <a:ext cx="1614614" cy="1219701"/>
      </dsp:txXfrm>
    </dsp:sp>
    <dsp:sp modelId="{DCFEDDD8-C5E0-4F6D-9651-80422459A05B}">
      <dsp:nvSpPr>
        <dsp:cNvPr id="0" name=""/>
        <dsp:cNvSpPr/>
      </dsp:nvSpPr>
      <dsp:spPr>
        <a:xfrm>
          <a:off x="1960154" y="2336587"/>
          <a:ext cx="1673144" cy="53705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0" rIns="13970" bIns="0" numCol="1" spcCol="1270" anchor="ctr" anchorCtr="0">
          <a:noAutofit/>
        </a:bodyPr>
        <a:lstStyle/>
        <a:p>
          <a:pPr marL="0" lvl="0" indent="0" algn="l" defTabSz="488950">
            <a:lnSpc>
              <a:spcPct val="90000"/>
            </a:lnSpc>
            <a:spcBef>
              <a:spcPct val="0"/>
            </a:spcBef>
            <a:spcAft>
              <a:spcPct val="35000"/>
            </a:spcAft>
            <a:buNone/>
          </a:pPr>
          <a:r>
            <a:rPr lang="en-IE" sz="1100" kern="1200"/>
            <a:t>Provide Essential </a:t>
          </a:r>
        </a:p>
        <a:p>
          <a:pPr marL="0" lvl="0" indent="0" algn="l" defTabSz="488950">
            <a:lnSpc>
              <a:spcPct val="90000"/>
            </a:lnSpc>
            <a:spcBef>
              <a:spcPct val="0"/>
            </a:spcBef>
            <a:spcAft>
              <a:spcPct val="35000"/>
            </a:spcAft>
            <a:buNone/>
          </a:pPr>
          <a:r>
            <a:rPr lang="en-IE" sz="1100" kern="1200"/>
            <a:t>AT Training</a:t>
          </a:r>
        </a:p>
      </dsp:txBody>
      <dsp:txXfrm>
        <a:off x="1960154" y="2336587"/>
        <a:ext cx="1178270" cy="537055"/>
      </dsp:txXfrm>
    </dsp:sp>
    <dsp:sp modelId="{A2D7D07B-CD2D-44F2-80E4-23F6D4015C72}">
      <dsp:nvSpPr>
        <dsp:cNvPr id="0" name=""/>
        <dsp:cNvSpPr/>
      </dsp:nvSpPr>
      <dsp:spPr>
        <a:xfrm>
          <a:off x="3185755" y="2421893"/>
          <a:ext cx="585600" cy="585600"/>
        </a:xfrm>
        <a:prstGeom prst="ellipse">
          <a:avLst/>
        </a:prstGeom>
        <a:blipFill rotWithShape="0">
          <a:blip xmlns:r="http://schemas.openxmlformats.org/officeDocument/2006/relationships" r:embed="rId2"/>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8B177E3-C041-4BC9-ACCD-F1AC43249890}">
      <dsp:nvSpPr>
        <dsp:cNvPr id="0" name=""/>
        <dsp:cNvSpPr/>
      </dsp:nvSpPr>
      <dsp:spPr>
        <a:xfrm>
          <a:off x="3916434" y="1087620"/>
          <a:ext cx="1673144" cy="1248966"/>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266700">
            <a:lnSpc>
              <a:spcPct val="90000"/>
            </a:lnSpc>
            <a:spcBef>
              <a:spcPct val="0"/>
            </a:spcBef>
            <a:spcAft>
              <a:spcPct val="15000"/>
            </a:spcAft>
            <a:buChar char="•"/>
          </a:pPr>
          <a:endParaRPr lang="en-IE" sz="600" kern="1200"/>
        </a:p>
        <a:p>
          <a:pPr marL="57150" lvl="1" indent="-57150" algn="l" defTabSz="444500">
            <a:lnSpc>
              <a:spcPct val="90000"/>
            </a:lnSpc>
            <a:spcBef>
              <a:spcPct val="0"/>
            </a:spcBef>
            <a:spcAft>
              <a:spcPct val="15000"/>
            </a:spcAft>
            <a:buChar char="•"/>
          </a:pPr>
          <a:r>
            <a:rPr lang="en-IE" sz="1000" kern="1200"/>
            <a:t>To increase awareness of the AT available to students and of what it can do to support students with disabilities  to maximise their academic potential</a:t>
          </a:r>
        </a:p>
      </dsp:txBody>
      <dsp:txXfrm>
        <a:off x="3945699" y="1116885"/>
        <a:ext cx="1614614" cy="1219701"/>
      </dsp:txXfrm>
    </dsp:sp>
    <dsp:sp modelId="{94E7BEB0-8BAE-4060-A43F-4232EFA6913C}">
      <dsp:nvSpPr>
        <dsp:cNvPr id="0" name=""/>
        <dsp:cNvSpPr/>
      </dsp:nvSpPr>
      <dsp:spPr>
        <a:xfrm>
          <a:off x="3916434" y="2336587"/>
          <a:ext cx="1673144" cy="53705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0" rIns="13970" bIns="0" numCol="1" spcCol="1270" anchor="ctr" anchorCtr="0">
          <a:noAutofit/>
        </a:bodyPr>
        <a:lstStyle/>
        <a:p>
          <a:pPr marL="0" lvl="0" indent="0" algn="l" defTabSz="488950">
            <a:lnSpc>
              <a:spcPct val="90000"/>
            </a:lnSpc>
            <a:spcBef>
              <a:spcPct val="0"/>
            </a:spcBef>
            <a:spcAft>
              <a:spcPct val="35000"/>
            </a:spcAft>
            <a:buNone/>
          </a:pPr>
          <a:r>
            <a:rPr lang="en-IE" sz="1100" kern="1200"/>
            <a:t>Raise AT Awareness</a:t>
          </a:r>
        </a:p>
      </dsp:txBody>
      <dsp:txXfrm>
        <a:off x="3916434" y="2336587"/>
        <a:ext cx="1178270" cy="537055"/>
      </dsp:txXfrm>
    </dsp:sp>
    <dsp:sp modelId="{FB6D8757-A0D4-4513-800E-49CF54BD3B85}">
      <dsp:nvSpPr>
        <dsp:cNvPr id="0" name=""/>
        <dsp:cNvSpPr/>
      </dsp:nvSpPr>
      <dsp:spPr>
        <a:xfrm>
          <a:off x="5142035" y="2421893"/>
          <a:ext cx="585600" cy="585600"/>
        </a:xfrm>
        <a:prstGeom prst="ellipse">
          <a:avLst/>
        </a:prstGeom>
        <a:blipFill rotWithShape="0">
          <a:blip xmlns:r="http://schemas.openxmlformats.org/officeDocument/2006/relationships" r:embed="rId3"/>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1">
  <dgm:title val=""/>
  <dgm:desc val=""/>
  <dgm:catLst>
    <dgm:cat type="list" pri="7000"/>
    <dgm:cat type="convert" pri="16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EDF95-1A9C-4973-B4F7-35582988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Assistive technology Outreach Programme University College Cork</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Outreach Programme University College Cork</dc:title>
  <dc:subject>Case study review - individual assignment</dc:subject>
  <dc:creator>Andrew Costello</dc:creator>
  <cp:lastModifiedBy>Sarah-Jade Evenden</cp:lastModifiedBy>
  <cp:revision>2</cp:revision>
  <dcterms:created xsi:type="dcterms:W3CDTF">2022-11-28T09:22:00Z</dcterms:created>
  <dcterms:modified xsi:type="dcterms:W3CDTF">2022-11-28T09:22:00Z</dcterms:modified>
</cp:coreProperties>
</file>