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A68AF" w14:textId="77777777" w:rsidR="003C2470" w:rsidRDefault="00E722EB" w:rsidP="003C2470">
      <w:pPr>
        <w:spacing w:line="360" w:lineRule="auto"/>
        <w:rPr>
          <w:rFonts w:ascii="Arial" w:hAnsi="Arial" w:cs="Arial"/>
        </w:rPr>
      </w:pPr>
      <w:r>
        <w:rPr>
          <w:noProof/>
          <w:lang w:val="en-IE" w:eastAsia="en-IE"/>
        </w:rPr>
        <w:drawing>
          <wp:inline distT="0" distB="0" distL="0" distR="0" wp14:anchorId="3BC50BCA" wp14:editId="116219CE">
            <wp:extent cx="5591175" cy="1104900"/>
            <wp:effectExtent l="0" t="0" r="9525" b="0"/>
            <wp:docPr id="1" name="Picture 1" descr="bilingual-tr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ingual-trin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1104900"/>
                    </a:xfrm>
                    <a:prstGeom prst="rect">
                      <a:avLst/>
                    </a:prstGeom>
                    <a:noFill/>
                    <a:ln>
                      <a:noFill/>
                    </a:ln>
                  </pic:spPr>
                </pic:pic>
              </a:graphicData>
            </a:graphic>
          </wp:inline>
        </w:drawing>
      </w:r>
    </w:p>
    <w:p w14:paraId="312EC2B0" w14:textId="04B64D88" w:rsidR="006D2885" w:rsidRPr="00295DAC" w:rsidRDefault="00347AFD" w:rsidP="00B84820">
      <w:pPr>
        <w:pStyle w:val="Title"/>
        <w:spacing w:before="3000"/>
        <w:rPr>
          <w:rStyle w:val="Emphasis"/>
          <w:rFonts w:asciiTheme="minorHAnsi" w:hAnsiTheme="minorHAnsi"/>
          <w:sz w:val="44"/>
          <w:szCs w:val="44"/>
        </w:rPr>
      </w:pPr>
      <w:r w:rsidRPr="00295DAC">
        <w:rPr>
          <w:rStyle w:val="Emphasis"/>
          <w:rFonts w:asciiTheme="minorHAnsi" w:hAnsiTheme="minorHAnsi"/>
          <w:sz w:val="44"/>
          <w:szCs w:val="44"/>
        </w:rPr>
        <w:t>Disability Service Guide for</w:t>
      </w:r>
      <w:r w:rsidR="006D2885" w:rsidRPr="00295DAC">
        <w:rPr>
          <w:rStyle w:val="Emphasis"/>
          <w:rFonts w:asciiTheme="minorHAnsi" w:hAnsiTheme="minorHAnsi"/>
          <w:sz w:val="44"/>
          <w:szCs w:val="44"/>
        </w:rPr>
        <w:t xml:space="preserve"> Academic Liaison </w:t>
      </w:r>
      <w:proofErr w:type="gramStart"/>
      <w:r w:rsidR="006D2885" w:rsidRPr="00295DAC">
        <w:rPr>
          <w:rStyle w:val="Emphasis"/>
          <w:rFonts w:asciiTheme="minorHAnsi" w:hAnsiTheme="minorHAnsi"/>
          <w:sz w:val="44"/>
          <w:szCs w:val="44"/>
        </w:rPr>
        <w:t>Officers</w:t>
      </w:r>
      <w:r w:rsidR="003F3808">
        <w:rPr>
          <w:rStyle w:val="Emphasis"/>
          <w:rFonts w:asciiTheme="minorHAnsi" w:hAnsiTheme="minorHAnsi"/>
          <w:sz w:val="44"/>
          <w:szCs w:val="44"/>
        </w:rPr>
        <w:t xml:space="preserve"> &amp;</w:t>
      </w:r>
      <w:proofErr w:type="gramEnd"/>
      <w:r w:rsidR="003F3808">
        <w:rPr>
          <w:rStyle w:val="Emphasis"/>
          <w:rFonts w:asciiTheme="minorHAnsi" w:hAnsiTheme="minorHAnsi"/>
          <w:sz w:val="44"/>
          <w:szCs w:val="44"/>
        </w:rPr>
        <w:t xml:space="preserve"> Tutors</w:t>
      </w:r>
    </w:p>
    <w:p w14:paraId="69EFADDB" w14:textId="77777777" w:rsidR="00295DAC" w:rsidRDefault="00295DAC">
      <w:pPr>
        <w:rPr>
          <w:rFonts w:cs="Arial"/>
        </w:rPr>
      </w:pPr>
      <w:r>
        <w:rPr>
          <w:rFonts w:cs="Arial"/>
        </w:rPr>
        <w:br w:type="page"/>
      </w:r>
    </w:p>
    <w:sdt>
      <w:sdtPr>
        <w:rPr>
          <w:rFonts w:asciiTheme="minorHAnsi" w:eastAsia="Times New Roman" w:hAnsiTheme="minorHAnsi" w:cs="Times New Roman"/>
          <w:b w:val="0"/>
          <w:bCs w:val="0"/>
          <w:color w:val="auto"/>
          <w:sz w:val="24"/>
          <w:szCs w:val="24"/>
          <w:lang w:val="en-GB" w:eastAsia="en-US"/>
        </w:rPr>
        <w:id w:val="-1216744833"/>
        <w:docPartObj>
          <w:docPartGallery w:val="Table of Contents"/>
          <w:docPartUnique/>
        </w:docPartObj>
      </w:sdtPr>
      <w:sdtEndPr>
        <w:rPr>
          <w:noProof/>
        </w:rPr>
      </w:sdtEndPr>
      <w:sdtContent>
        <w:p w14:paraId="2AED952F" w14:textId="77777777" w:rsidR="00945ED7" w:rsidRDefault="00945ED7" w:rsidP="00232736">
          <w:pPr>
            <w:pStyle w:val="TOCHeading"/>
          </w:pPr>
        </w:p>
        <w:p w14:paraId="7780F1C1" w14:textId="77777777" w:rsidR="00295DAC" w:rsidRDefault="00295DAC" w:rsidP="00D36323">
          <w:pPr>
            <w:pStyle w:val="TOCHeading"/>
            <w:spacing w:line="480" w:lineRule="auto"/>
          </w:pPr>
          <w:r>
            <w:t>Contents</w:t>
          </w:r>
        </w:p>
        <w:p w14:paraId="28C77678" w14:textId="77777777" w:rsidR="00D36323" w:rsidRDefault="00295DAC" w:rsidP="00D36323">
          <w:pPr>
            <w:pStyle w:val="TOC1"/>
            <w:tabs>
              <w:tab w:val="right" w:leader="dot" w:pos="9017"/>
            </w:tabs>
            <w:spacing w:line="480" w:lineRule="auto"/>
            <w:rPr>
              <w:rFonts w:eastAsiaTheme="minorEastAsia" w:cstheme="minorBidi"/>
              <w:noProof/>
              <w:sz w:val="22"/>
              <w:szCs w:val="22"/>
              <w:lang w:val="en-IE" w:eastAsia="en-IE"/>
            </w:rPr>
          </w:pPr>
          <w:r>
            <w:fldChar w:fldCharType="begin"/>
          </w:r>
          <w:r>
            <w:instrText xml:space="preserve"> TOC \o "1-3" \h \z \u </w:instrText>
          </w:r>
          <w:r>
            <w:fldChar w:fldCharType="separate"/>
          </w:r>
          <w:hyperlink w:anchor="_Toc427073172" w:history="1">
            <w:r w:rsidR="00D36323" w:rsidRPr="00EB461D">
              <w:rPr>
                <w:rStyle w:val="Hyperlink"/>
                <w:noProof/>
              </w:rPr>
              <w:t>Introduction</w:t>
            </w:r>
            <w:r w:rsidR="00D36323">
              <w:rPr>
                <w:noProof/>
                <w:webHidden/>
              </w:rPr>
              <w:tab/>
            </w:r>
            <w:r w:rsidR="00D36323">
              <w:rPr>
                <w:noProof/>
                <w:webHidden/>
              </w:rPr>
              <w:fldChar w:fldCharType="begin"/>
            </w:r>
            <w:r w:rsidR="00D36323">
              <w:rPr>
                <w:noProof/>
                <w:webHidden/>
              </w:rPr>
              <w:instrText xml:space="preserve"> PAGEREF _Toc427073172 \h </w:instrText>
            </w:r>
            <w:r w:rsidR="00D36323">
              <w:rPr>
                <w:noProof/>
                <w:webHidden/>
              </w:rPr>
            </w:r>
            <w:r w:rsidR="00D36323">
              <w:rPr>
                <w:noProof/>
                <w:webHidden/>
              </w:rPr>
              <w:fldChar w:fldCharType="separate"/>
            </w:r>
            <w:r w:rsidR="00D36323">
              <w:rPr>
                <w:noProof/>
                <w:webHidden/>
              </w:rPr>
              <w:t>3</w:t>
            </w:r>
            <w:r w:rsidR="00D36323">
              <w:rPr>
                <w:noProof/>
                <w:webHidden/>
              </w:rPr>
              <w:fldChar w:fldCharType="end"/>
            </w:r>
          </w:hyperlink>
        </w:p>
        <w:p w14:paraId="0718AF17" w14:textId="10897B14" w:rsidR="00D36323" w:rsidRDefault="00AA2238" w:rsidP="00D36323">
          <w:pPr>
            <w:pStyle w:val="TOC1"/>
            <w:tabs>
              <w:tab w:val="right" w:leader="dot" w:pos="9017"/>
            </w:tabs>
            <w:spacing w:line="480" w:lineRule="auto"/>
            <w:rPr>
              <w:rFonts w:eastAsiaTheme="minorEastAsia" w:cstheme="minorBidi"/>
              <w:noProof/>
              <w:sz w:val="22"/>
              <w:szCs w:val="22"/>
              <w:lang w:val="en-IE" w:eastAsia="en-IE"/>
            </w:rPr>
          </w:pPr>
          <w:hyperlink w:anchor="_Toc427073173" w:history="1">
            <w:r w:rsidR="003F3808">
              <w:rPr>
                <w:rStyle w:val="Hyperlink"/>
                <w:noProof/>
              </w:rPr>
              <w:t>What i</w:t>
            </w:r>
            <w:r w:rsidR="00D36323" w:rsidRPr="00EB461D">
              <w:rPr>
                <w:rStyle w:val="Hyperlink"/>
                <w:noProof/>
              </w:rPr>
              <w:t>s a Disability?</w:t>
            </w:r>
            <w:r w:rsidR="00D36323">
              <w:rPr>
                <w:noProof/>
                <w:webHidden/>
              </w:rPr>
              <w:tab/>
            </w:r>
            <w:r w:rsidR="00D36323">
              <w:rPr>
                <w:noProof/>
                <w:webHidden/>
              </w:rPr>
              <w:fldChar w:fldCharType="begin"/>
            </w:r>
            <w:r w:rsidR="00D36323">
              <w:rPr>
                <w:noProof/>
                <w:webHidden/>
              </w:rPr>
              <w:instrText xml:space="preserve"> PAGEREF _Toc427073173 \h </w:instrText>
            </w:r>
            <w:r w:rsidR="00D36323">
              <w:rPr>
                <w:noProof/>
                <w:webHidden/>
              </w:rPr>
            </w:r>
            <w:r w:rsidR="00D36323">
              <w:rPr>
                <w:noProof/>
                <w:webHidden/>
              </w:rPr>
              <w:fldChar w:fldCharType="separate"/>
            </w:r>
            <w:r w:rsidR="00D36323">
              <w:rPr>
                <w:noProof/>
                <w:webHidden/>
              </w:rPr>
              <w:t>4</w:t>
            </w:r>
            <w:r w:rsidR="00D36323">
              <w:rPr>
                <w:noProof/>
                <w:webHidden/>
              </w:rPr>
              <w:fldChar w:fldCharType="end"/>
            </w:r>
          </w:hyperlink>
        </w:p>
        <w:p w14:paraId="5901C27F" w14:textId="77777777" w:rsidR="00D36323" w:rsidRDefault="00AA2238" w:rsidP="00D36323">
          <w:pPr>
            <w:pStyle w:val="TOC1"/>
            <w:tabs>
              <w:tab w:val="right" w:leader="dot" w:pos="9017"/>
            </w:tabs>
            <w:spacing w:line="480" w:lineRule="auto"/>
            <w:rPr>
              <w:rFonts w:eastAsiaTheme="minorEastAsia" w:cstheme="minorBidi"/>
              <w:noProof/>
              <w:sz w:val="22"/>
              <w:szCs w:val="22"/>
              <w:lang w:val="en-IE" w:eastAsia="en-IE"/>
            </w:rPr>
          </w:pPr>
          <w:hyperlink w:anchor="_Toc427073174" w:history="1">
            <w:r w:rsidR="00D36323" w:rsidRPr="00EB461D">
              <w:rPr>
                <w:rStyle w:val="Hyperlink"/>
                <w:noProof/>
              </w:rPr>
              <w:t>Registering With the Disability Service</w:t>
            </w:r>
            <w:r w:rsidR="00D36323">
              <w:rPr>
                <w:noProof/>
                <w:webHidden/>
              </w:rPr>
              <w:tab/>
            </w:r>
            <w:r w:rsidR="00D36323">
              <w:rPr>
                <w:noProof/>
                <w:webHidden/>
              </w:rPr>
              <w:fldChar w:fldCharType="begin"/>
            </w:r>
            <w:r w:rsidR="00D36323">
              <w:rPr>
                <w:noProof/>
                <w:webHidden/>
              </w:rPr>
              <w:instrText xml:space="preserve"> PAGEREF _Toc427073174 \h </w:instrText>
            </w:r>
            <w:r w:rsidR="00D36323">
              <w:rPr>
                <w:noProof/>
                <w:webHidden/>
              </w:rPr>
            </w:r>
            <w:r w:rsidR="00D36323">
              <w:rPr>
                <w:noProof/>
                <w:webHidden/>
              </w:rPr>
              <w:fldChar w:fldCharType="separate"/>
            </w:r>
            <w:r w:rsidR="00D36323">
              <w:rPr>
                <w:noProof/>
                <w:webHidden/>
              </w:rPr>
              <w:t>5</w:t>
            </w:r>
            <w:r w:rsidR="00D36323">
              <w:rPr>
                <w:noProof/>
                <w:webHidden/>
              </w:rPr>
              <w:fldChar w:fldCharType="end"/>
            </w:r>
          </w:hyperlink>
        </w:p>
        <w:p w14:paraId="338F645E" w14:textId="77777777" w:rsidR="00D36323" w:rsidRDefault="00AA2238" w:rsidP="00D36323">
          <w:pPr>
            <w:pStyle w:val="TOC2"/>
            <w:tabs>
              <w:tab w:val="right" w:leader="dot" w:pos="9017"/>
            </w:tabs>
            <w:spacing w:line="480" w:lineRule="auto"/>
            <w:rPr>
              <w:rFonts w:eastAsiaTheme="minorEastAsia" w:cstheme="minorBidi"/>
              <w:noProof/>
              <w:sz w:val="22"/>
              <w:szCs w:val="22"/>
              <w:lang w:val="en-IE" w:eastAsia="en-IE"/>
            </w:rPr>
          </w:pPr>
          <w:hyperlink w:anchor="_Toc427073175" w:history="1">
            <w:r w:rsidR="00D36323" w:rsidRPr="00EB461D">
              <w:rPr>
                <w:rStyle w:val="Hyperlink"/>
                <w:noProof/>
              </w:rPr>
              <w:t>Disclosure of disability</w:t>
            </w:r>
            <w:r w:rsidR="00D36323">
              <w:rPr>
                <w:noProof/>
                <w:webHidden/>
              </w:rPr>
              <w:tab/>
            </w:r>
            <w:r w:rsidR="00D36323">
              <w:rPr>
                <w:noProof/>
                <w:webHidden/>
              </w:rPr>
              <w:fldChar w:fldCharType="begin"/>
            </w:r>
            <w:r w:rsidR="00D36323">
              <w:rPr>
                <w:noProof/>
                <w:webHidden/>
              </w:rPr>
              <w:instrText xml:space="preserve"> PAGEREF _Toc427073175 \h </w:instrText>
            </w:r>
            <w:r w:rsidR="00D36323">
              <w:rPr>
                <w:noProof/>
                <w:webHidden/>
              </w:rPr>
            </w:r>
            <w:r w:rsidR="00D36323">
              <w:rPr>
                <w:noProof/>
                <w:webHidden/>
              </w:rPr>
              <w:fldChar w:fldCharType="separate"/>
            </w:r>
            <w:r w:rsidR="00D36323">
              <w:rPr>
                <w:noProof/>
                <w:webHidden/>
              </w:rPr>
              <w:t>5</w:t>
            </w:r>
            <w:r w:rsidR="00D36323">
              <w:rPr>
                <w:noProof/>
                <w:webHidden/>
              </w:rPr>
              <w:fldChar w:fldCharType="end"/>
            </w:r>
          </w:hyperlink>
        </w:p>
        <w:p w14:paraId="1F0A4903" w14:textId="77777777" w:rsidR="00D36323" w:rsidRDefault="00AA2238" w:rsidP="00D36323">
          <w:pPr>
            <w:pStyle w:val="TOC2"/>
            <w:tabs>
              <w:tab w:val="right" w:leader="dot" w:pos="9017"/>
            </w:tabs>
            <w:spacing w:line="480" w:lineRule="auto"/>
            <w:rPr>
              <w:rFonts w:eastAsiaTheme="minorEastAsia" w:cstheme="minorBidi"/>
              <w:noProof/>
              <w:sz w:val="22"/>
              <w:szCs w:val="22"/>
              <w:lang w:val="en-IE" w:eastAsia="en-IE"/>
            </w:rPr>
          </w:pPr>
          <w:hyperlink w:anchor="_Toc427073176" w:history="1">
            <w:r w:rsidR="00D36323" w:rsidRPr="00EB461D">
              <w:rPr>
                <w:rStyle w:val="Hyperlink"/>
                <w:noProof/>
              </w:rPr>
              <w:t>Reasonable Accommodations</w:t>
            </w:r>
            <w:r w:rsidR="00D36323">
              <w:rPr>
                <w:noProof/>
                <w:webHidden/>
              </w:rPr>
              <w:tab/>
            </w:r>
            <w:r w:rsidR="00D36323">
              <w:rPr>
                <w:noProof/>
                <w:webHidden/>
              </w:rPr>
              <w:fldChar w:fldCharType="begin"/>
            </w:r>
            <w:r w:rsidR="00D36323">
              <w:rPr>
                <w:noProof/>
                <w:webHidden/>
              </w:rPr>
              <w:instrText xml:space="preserve"> PAGEREF _Toc427073176 \h </w:instrText>
            </w:r>
            <w:r w:rsidR="00D36323">
              <w:rPr>
                <w:noProof/>
                <w:webHidden/>
              </w:rPr>
            </w:r>
            <w:r w:rsidR="00D36323">
              <w:rPr>
                <w:noProof/>
                <w:webHidden/>
              </w:rPr>
              <w:fldChar w:fldCharType="separate"/>
            </w:r>
            <w:r w:rsidR="00D36323">
              <w:rPr>
                <w:noProof/>
                <w:webHidden/>
              </w:rPr>
              <w:t>6</w:t>
            </w:r>
            <w:r w:rsidR="00D36323">
              <w:rPr>
                <w:noProof/>
                <w:webHidden/>
              </w:rPr>
              <w:fldChar w:fldCharType="end"/>
            </w:r>
          </w:hyperlink>
        </w:p>
        <w:p w14:paraId="689FA9EA" w14:textId="77777777" w:rsidR="00D36323" w:rsidRDefault="00AA2238" w:rsidP="00D36323">
          <w:pPr>
            <w:pStyle w:val="TOC2"/>
            <w:tabs>
              <w:tab w:val="right" w:leader="dot" w:pos="9017"/>
            </w:tabs>
            <w:spacing w:line="480" w:lineRule="auto"/>
            <w:rPr>
              <w:rFonts w:eastAsiaTheme="minorEastAsia" w:cstheme="minorBidi"/>
              <w:noProof/>
              <w:sz w:val="22"/>
              <w:szCs w:val="22"/>
              <w:lang w:val="en-IE" w:eastAsia="en-IE"/>
            </w:rPr>
          </w:pPr>
          <w:hyperlink w:anchor="_Toc427073177" w:history="1">
            <w:r w:rsidR="00D36323" w:rsidRPr="00EB461D">
              <w:rPr>
                <w:rStyle w:val="Hyperlink"/>
                <w:noProof/>
              </w:rPr>
              <w:t>Procedures to determine Reasonable Accommodations</w:t>
            </w:r>
            <w:r w:rsidR="00D36323">
              <w:rPr>
                <w:noProof/>
                <w:webHidden/>
              </w:rPr>
              <w:tab/>
            </w:r>
            <w:r w:rsidR="00D36323">
              <w:rPr>
                <w:noProof/>
                <w:webHidden/>
              </w:rPr>
              <w:fldChar w:fldCharType="begin"/>
            </w:r>
            <w:r w:rsidR="00D36323">
              <w:rPr>
                <w:noProof/>
                <w:webHidden/>
              </w:rPr>
              <w:instrText xml:space="preserve"> PAGEREF _Toc427073177 \h </w:instrText>
            </w:r>
            <w:r w:rsidR="00D36323">
              <w:rPr>
                <w:noProof/>
                <w:webHidden/>
              </w:rPr>
            </w:r>
            <w:r w:rsidR="00D36323">
              <w:rPr>
                <w:noProof/>
                <w:webHidden/>
              </w:rPr>
              <w:fldChar w:fldCharType="separate"/>
            </w:r>
            <w:r w:rsidR="00D36323">
              <w:rPr>
                <w:noProof/>
                <w:webHidden/>
              </w:rPr>
              <w:t>6</w:t>
            </w:r>
            <w:r w:rsidR="00D36323">
              <w:rPr>
                <w:noProof/>
                <w:webHidden/>
              </w:rPr>
              <w:fldChar w:fldCharType="end"/>
            </w:r>
          </w:hyperlink>
        </w:p>
        <w:p w14:paraId="50466E31" w14:textId="77777777" w:rsidR="00D36323" w:rsidRDefault="00AA2238" w:rsidP="00D36323">
          <w:pPr>
            <w:pStyle w:val="TOC2"/>
            <w:tabs>
              <w:tab w:val="right" w:leader="dot" w:pos="9017"/>
            </w:tabs>
            <w:spacing w:line="480" w:lineRule="auto"/>
            <w:rPr>
              <w:rFonts w:eastAsiaTheme="minorEastAsia" w:cstheme="minorBidi"/>
              <w:noProof/>
              <w:sz w:val="22"/>
              <w:szCs w:val="22"/>
              <w:lang w:val="en-IE" w:eastAsia="en-IE"/>
            </w:rPr>
          </w:pPr>
          <w:hyperlink w:anchor="_Toc427073178" w:history="1">
            <w:r w:rsidR="00D36323" w:rsidRPr="00EB461D">
              <w:rPr>
                <w:rStyle w:val="Hyperlink"/>
                <w:noProof/>
              </w:rPr>
              <w:t>Needs assessment</w:t>
            </w:r>
            <w:r w:rsidR="00D36323">
              <w:rPr>
                <w:noProof/>
                <w:webHidden/>
              </w:rPr>
              <w:tab/>
            </w:r>
            <w:r w:rsidR="00D36323">
              <w:rPr>
                <w:noProof/>
                <w:webHidden/>
              </w:rPr>
              <w:fldChar w:fldCharType="begin"/>
            </w:r>
            <w:r w:rsidR="00D36323">
              <w:rPr>
                <w:noProof/>
                <w:webHidden/>
              </w:rPr>
              <w:instrText xml:space="preserve"> PAGEREF _Toc427073178 \h </w:instrText>
            </w:r>
            <w:r w:rsidR="00D36323">
              <w:rPr>
                <w:noProof/>
                <w:webHidden/>
              </w:rPr>
            </w:r>
            <w:r w:rsidR="00D36323">
              <w:rPr>
                <w:noProof/>
                <w:webHidden/>
              </w:rPr>
              <w:fldChar w:fldCharType="separate"/>
            </w:r>
            <w:r w:rsidR="00D36323">
              <w:rPr>
                <w:noProof/>
                <w:webHidden/>
              </w:rPr>
              <w:t>6</w:t>
            </w:r>
            <w:r w:rsidR="00D36323">
              <w:rPr>
                <w:noProof/>
                <w:webHidden/>
              </w:rPr>
              <w:fldChar w:fldCharType="end"/>
            </w:r>
          </w:hyperlink>
        </w:p>
        <w:p w14:paraId="38FE3521" w14:textId="77777777" w:rsidR="00D36323" w:rsidRDefault="00AA2238" w:rsidP="00D36323">
          <w:pPr>
            <w:pStyle w:val="TOC1"/>
            <w:tabs>
              <w:tab w:val="right" w:leader="dot" w:pos="9017"/>
            </w:tabs>
            <w:spacing w:line="480" w:lineRule="auto"/>
            <w:rPr>
              <w:rFonts w:eastAsiaTheme="minorEastAsia" w:cstheme="minorBidi"/>
              <w:noProof/>
              <w:sz w:val="22"/>
              <w:szCs w:val="22"/>
              <w:lang w:val="en-IE" w:eastAsia="en-IE"/>
            </w:rPr>
          </w:pPr>
          <w:hyperlink w:anchor="_Toc427073179" w:history="1">
            <w:r w:rsidR="00D36323" w:rsidRPr="00EB461D">
              <w:rPr>
                <w:rStyle w:val="Hyperlink"/>
                <w:noProof/>
              </w:rPr>
              <w:t>Communications with Academics and Departments /Schools</w:t>
            </w:r>
            <w:r w:rsidR="00D36323">
              <w:rPr>
                <w:noProof/>
                <w:webHidden/>
              </w:rPr>
              <w:tab/>
            </w:r>
            <w:r w:rsidR="00D36323">
              <w:rPr>
                <w:noProof/>
                <w:webHidden/>
              </w:rPr>
              <w:fldChar w:fldCharType="begin"/>
            </w:r>
            <w:r w:rsidR="00D36323">
              <w:rPr>
                <w:noProof/>
                <w:webHidden/>
              </w:rPr>
              <w:instrText xml:space="preserve"> PAGEREF _Toc427073179 \h </w:instrText>
            </w:r>
            <w:r w:rsidR="00D36323">
              <w:rPr>
                <w:noProof/>
                <w:webHidden/>
              </w:rPr>
            </w:r>
            <w:r w:rsidR="00D36323">
              <w:rPr>
                <w:noProof/>
                <w:webHidden/>
              </w:rPr>
              <w:fldChar w:fldCharType="separate"/>
            </w:r>
            <w:r w:rsidR="00D36323">
              <w:rPr>
                <w:noProof/>
                <w:webHidden/>
              </w:rPr>
              <w:t>7</w:t>
            </w:r>
            <w:r w:rsidR="00D36323">
              <w:rPr>
                <w:noProof/>
                <w:webHidden/>
              </w:rPr>
              <w:fldChar w:fldCharType="end"/>
            </w:r>
          </w:hyperlink>
        </w:p>
        <w:p w14:paraId="0B48F8FA" w14:textId="77777777" w:rsidR="00D36323" w:rsidRDefault="00AA2238" w:rsidP="00D36323">
          <w:pPr>
            <w:pStyle w:val="TOC2"/>
            <w:tabs>
              <w:tab w:val="right" w:leader="dot" w:pos="9017"/>
            </w:tabs>
            <w:spacing w:line="480" w:lineRule="auto"/>
            <w:rPr>
              <w:rFonts w:eastAsiaTheme="minorEastAsia" w:cstheme="minorBidi"/>
              <w:noProof/>
              <w:sz w:val="22"/>
              <w:szCs w:val="22"/>
              <w:lang w:val="en-IE" w:eastAsia="en-IE"/>
            </w:rPr>
          </w:pPr>
          <w:hyperlink w:anchor="_Toc427073180" w:history="1">
            <w:r w:rsidR="00D36323" w:rsidRPr="00EB461D">
              <w:rPr>
                <w:rStyle w:val="Hyperlink"/>
                <w:noProof/>
              </w:rPr>
              <w:t>Needs Assessments from the Disability Service</w:t>
            </w:r>
            <w:r w:rsidR="00D36323">
              <w:rPr>
                <w:noProof/>
                <w:webHidden/>
              </w:rPr>
              <w:tab/>
            </w:r>
            <w:r w:rsidR="00D36323">
              <w:rPr>
                <w:noProof/>
                <w:webHidden/>
              </w:rPr>
              <w:fldChar w:fldCharType="begin"/>
            </w:r>
            <w:r w:rsidR="00D36323">
              <w:rPr>
                <w:noProof/>
                <w:webHidden/>
              </w:rPr>
              <w:instrText xml:space="preserve"> PAGEREF _Toc427073180 \h </w:instrText>
            </w:r>
            <w:r w:rsidR="00D36323">
              <w:rPr>
                <w:noProof/>
                <w:webHidden/>
              </w:rPr>
            </w:r>
            <w:r w:rsidR="00D36323">
              <w:rPr>
                <w:noProof/>
                <w:webHidden/>
              </w:rPr>
              <w:fldChar w:fldCharType="separate"/>
            </w:r>
            <w:r w:rsidR="00D36323">
              <w:rPr>
                <w:noProof/>
                <w:webHidden/>
              </w:rPr>
              <w:t>7</w:t>
            </w:r>
            <w:r w:rsidR="00D36323">
              <w:rPr>
                <w:noProof/>
                <w:webHidden/>
              </w:rPr>
              <w:fldChar w:fldCharType="end"/>
            </w:r>
          </w:hyperlink>
        </w:p>
        <w:p w14:paraId="098434F6" w14:textId="77777777" w:rsidR="00D36323" w:rsidRDefault="00AA2238" w:rsidP="00D36323">
          <w:pPr>
            <w:pStyle w:val="TOC2"/>
            <w:tabs>
              <w:tab w:val="right" w:leader="dot" w:pos="9017"/>
            </w:tabs>
            <w:spacing w:line="480" w:lineRule="auto"/>
            <w:rPr>
              <w:rFonts w:eastAsiaTheme="minorEastAsia" w:cstheme="minorBidi"/>
              <w:noProof/>
              <w:sz w:val="22"/>
              <w:szCs w:val="22"/>
              <w:lang w:val="en-IE" w:eastAsia="en-IE"/>
            </w:rPr>
          </w:pPr>
          <w:hyperlink w:anchor="_Toc427073181" w:history="1">
            <w:r w:rsidR="00D36323" w:rsidRPr="00EB461D">
              <w:rPr>
                <w:rStyle w:val="Hyperlink"/>
                <w:noProof/>
              </w:rPr>
              <w:t>Communicating Information to Department / School Staff</w:t>
            </w:r>
            <w:r w:rsidR="00D36323">
              <w:rPr>
                <w:noProof/>
                <w:webHidden/>
              </w:rPr>
              <w:tab/>
            </w:r>
            <w:r w:rsidR="00D36323">
              <w:rPr>
                <w:noProof/>
                <w:webHidden/>
              </w:rPr>
              <w:fldChar w:fldCharType="begin"/>
            </w:r>
            <w:r w:rsidR="00D36323">
              <w:rPr>
                <w:noProof/>
                <w:webHidden/>
              </w:rPr>
              <w:instrText xml:space="preserve"> PAGEREF _Toc427073181 \h </w:instrText>
            </w:r>
            <w:r w:rsidR="00D36323">
              <w:rPr>
                <w:noProof/>
                <w:webHidden/>
              </w:rPr>
            </w:r>
            <w:r w:rsidR="00D36323">
              <w:rPr>
                <w:noProof/>
                <w:webHidden/>
              </w:rPr>
              <w:fldChar w:fldCharType="separate"/>
            </w:r>
            <w:r w:rsidR="00D36323">
              <w:rPr>
                <w:noProof/>
                <w:webHidden/>
              </w:rPr>
              <w:t>8</w:t>
            </w:r>
            <w:r w:rsidR="00D36323">
              <w:rPr>
                <w:noProof/>
                <w:webHidden/>
              </w:rPr>
              <w:fldChar w:fldCharType="end"/>
            </w:r>
          </w:hyperlink>
        </w:p>
        <w:p w14:paraId="2FF0864D" w14:textId="77777777" w:rsidR="00D36323" w:rsidRDefault="00AA2238" w:rsidP="00D36323">
          <w:pPr>
            <w:pStyle w:val="TOC2"/>
            <w:tabs>
              <w:tab w:val="right" w:leader="dot" w:pos="9017"/>
            </w:tabs>
            <w:spacing w:line="480" w:lineRule="auto"/>
            <w:rPr>
              <w:rFonts w:eastAsiaTheme="minorEastAsia" w:cstheme="minorBidi"/>
              <w:noProof/>
              <w:sz w:val="22"/>
              <w:szCs w:val="22"/>
              <w:lang w:val="en-IE" w:eastAsia="en-IE"/>
            </w:rPr>
          </w:pPr>
          <w:hyperlink w:anchor="_Toc427073182" w:history="1">
            <w:r w:rsidR="00D36323" w:rsidRPr="00EB461D">
              <w:rPr>
                <w:rStyle w:val="Hyperlink"/>
                <w:noProof/>
              </w:rPr>
              <w:t>Communicating with Students</w:t>
            </w:r>
            <w:r w:rsidR="00D36323">
              <w:rPr>
                <w:noProof/>
                <w:webHidden/>
              </w:rPr>
              <w:tab/>
            </w:r>
            <w:r w:rsidR="00D36323">
              <w:rPr>
                <w:noProof/>
                <w:webHidden/>
              </w:rPr>
              <w:fldChar w:fldCharType="begin"/>
            </w:r>
            <w:r w:rsidR="00D36323">
              <w:rPr>
                <w:noProof/>
                <w:webHidden/>
              </w:rPr>
              <w:instrText xml:space="preserve"> PAGEREF _Toc427073182 \h </w:instrText>
            </w:r>
            <w:r w:rsidR="00D36323">
              <w:rPr>
                <w:noProof/>
                <w:webHidden/>
              </w:rPr>
            </w:r>
            <w:r w:rsidR="00D36323">
              <w:rPr>
                <w:noProof/>
                <w:webHidden/>
              </w:rPr>
              <w:fldChar w:fldCharType="separate"/>
            </w:r>
            <w:r w:rsidR="00D36323">
              <w:rPr>
                <w:noProof/>
                <w:webHidden/>
              </w:rPr>
              <w:t>8</w:t>
            </w:r>
            <w:r w:rsidR="00D36323">
              <w:rPr>
                <w:noProof/>
                <w:webHidden/>
              </w:rPr>
              <w:fldChar w:fldCharType="end"/>
            </w:r>
          </w:hyperlink>
        </w:p>
        <w:p w14:paraId="05436C63" w14:textId="77777777" w:rsidR="003F3808" w:rsidRDefault="00AA2238" w:rsidP="00D36323">
          <w:pPr>
            <w:pStyle w:val="TOC1"/>
            <w:tabs>
              <w:tab w:val="right" w:leader="dot" w:pos="9017"/>
            </w:tabs>
            <w:spacing w:line="480" w:lineRule="auto"/>
            <w:rPr>
              <w:noProof/>
            </w:rPr>
          </w:pPr>
          <w:hyperlink w:anchor="_Toc427073183" w:history="1">
            <w:r w:rsidR="00D36323" w:rsidRPr="00EB461D">
              <w:rPr>
                <w:rStyle w:val="Hyperlink"/>
                <w:noProof/>
              </w:rPr>
              <w:t>Confidentiality</w:t>
            </w:r>
            <w:r w:rsidR="00D36323">
              <w:rPr>
                <w:noProof/>
                <w:webHidden/>
              </w:rPr>
              <w:tab/>
            </w:r>
            <w:r w:rsidR="00D36323">
              <w:rPr>
                <w:noProof/>
                <w:webHidden/>
              </w:rPr>
              <w:fldChar w:fldCharType="begin"/>
            </w:r>
            <w:r w:rsidR="00D36323">
              <w:rPr>
                <w:noProof/>
                <w:webHidden/>
              </w:rPr>
              <w:instrText xml:space="preserve"> PAGEREF _Toc427073183 \h </w:instrText>
            </w:r>
            <w:r w:rsidR="00D36323">
              <w:rPr>
                <w:noProof/>
                <w:webHidden/>
              </w:rPr>
            </w:r>
            <w:r w:rsidR="00D36323">
              <w:rPr>
                <w:noProof/>
                <w:webHidden/>
              </w:rPr>
              <w:fldChar w:fldCharType="separate"/>
            </w:r>
            <w:r w:rsidR="00D36323">
              <w:rPr>
                <w:noProof/>
                <w:webHidden/>
              </w:rPr>
              <w:t>9</w:t>
            </w:r>
            <w:r w:rsidR="00D36323">
              <w:rPr>
                <w:noProof/>
                <w:webHidden/>
              </w:rPr>
              <w:fldChar w:fldCharType="end"/>
            </w:r>
          </w:hyperlink>
        </w:p>
        <w:p w14:paraId="432222FE" w14:textId="06A1B556" w:rsidR="00D36323" w:rsidRDefault="003F3808" w:rsidP="00D36323">
          <w:pPr>
            <w:pStyle w:val="TOC1"/>
            <w:tabs>
              <w:tab w:val="right" w:leader="dot" w:pos="9017"/>
            </w:tabs>
            <w:spacing w:line="480" w:lineRule="auto"/>
            <w:rPr>
              <w:rFonts w:eastAsiaTheme="minorEastAsia" w:cstheme="minorBidi"/>
              <w:noProof/>
              <w:sz w:val="22"/>
              <w:szCs w:val="22"/>
              <w:lang w:val="en-IE" w:eastAsia="en-IE"/>
            </w:rPr>
          </w:pPr>
          <w:r w:rsidRPr="003F3808">
            <w:rPr>
              <w:noProof/>
            </w:rPr>
            <w:t>FAQ</w:t>
          </w:r>
          <w:r w:rsidR="00D36323" w:rsidRPr="003F3808">
            <w:rPr>
              <w:noProof/>
            </w:rPr>
            <w:t>s http://www.tcd.ie/disability/A-Z/</w:t>
          </w:r>
          <w:r w:rsidR="00D36323">
            <w:rPr>
              <w:noProof/>
              <w:webHidden/>
            </w:rPr>
            <w:tab/>
          </w:r>
          <w:r w:rsidR="00D36323">
            <w:rPr>
              <w:noProof/>
              <w:webHidden/>
            </w:rPr>
            <w:fldChar w:fldCharType="begin"/>
          </w:r>
          <w:r w:rsidR="00D36323">
            <w:rPr>
              <w:noProof/>
              <w:webHidden/>
            </w:rPr>
            <w:instrText xml:space="preserve"> PAGEREF _Toc427073184 \h </w:instrText>
          </w:r>
          <w:r w:rsidR="00D36323">
            <w:rPr>
              <w:noProof/>
              <w:webHidden/>
            </w:rPr>
          </w:r>
          <w:r w:rsidR="00D36323">
            <w:rPr>
              <w:noProof/>
              <w:webHidden/>
            </w:rPr>
            <w:fldChar w:fldCharType="separate"/>
          </w:r>
          <w:r w:rsidR="00D36323">
            <w:rPr>
              <w:noProof/>
              <w:webHidden/>
            </w:rPr>
            <w:t>10</w:t>
          </w:r>
          <w:r w:rsidR="00D36323">
            <w:rPr>
              <w:noProof/>
              <w:webHidden/>
            </w:rPr>
            <w:fldChar w:fldCharType="end"/>
          </w:r>
        </w:p>
        <w:p w14:paraId="0FA54311" w14:textId="77777777" w:rsidR="00295DAC" w:rsidRDefault="00295DAC" w:rsidP="00D36323">
          <w:pPr>
            <w:spacing w:line="480" w:lineRule="auto"/>
          </w:pPr>
          <w:r>
            <w:rPr>
              <w:b/>
              <w:bCs/>
              <w:noProof/>
            </w:rPr>
            <w:fldChar w:fldCharType="end"/>
          </w:r>
        </w:p>
      </w:sdtContent>
    </w:sdt>
    <w:p w14:paraId="520AA004" w14:textId="77777777" w:rsidR="00295DAC" w:rsidRDefault="00295DAC">
      <w:pPr>
        <w:rPr>
          <w:rFonts w:cs="Arial"/>
        </w:rPr>
      </w:pPr>
      <w:r>
        <w:rPr>
          <w:rFonts w:cs="Arial"/>
        </w:rPr>
        <w:br w:type="page"/>
      </w:r>
    </w:p>
    <w:p w14:paraId="7CA9A62C" w14:textId="77777777" w:rsidR="006D2885" w:rsidRPr="001A5EBE" w:rsidRDefault="006D2885">
      <w:pPr>
        <w:spacing w:line="360" w:lineRule="auto"/>
        <w:rPr>
          <w:rFonts w:cs="Arial"/>
        </w:rPr>
      </w:pPr>
    </w:p>
    <w:p w14:paraId="1358D555" w14:textId="77777777" w:rsidR="00E35C89" w:rsidRPr="00232736" w:rsidRDefault="00435750" w:rsidP="00232736">
      <w:pPr>
        <w:pStyle w:val="Heading1"/>
        <w:rPr>
          <w:rStyle w:val="Emphasis"/>
          <w:sz w:val="28"/>
          <w:szCs w:val="24"/>
        </w:rPr>
      </w:pPr>
      <w:bookmarkStart w:id="0" w:name="_Toc427073172"/>
      <w:r w:rsidRPr="00232736">
        <w:rPr>
          <w:rStyle w:val="Emphasis"/>
          <w:sz w:val="28"/>
          <w:szCs w:val="24"/>
        </w:rPr>
        <w:t>Introduction</w:t>
      </w:r>
      <w:bookmarkEnd w:id="0"/>
    </w:p>
    <w:p w14:paraId="51FCCE5B" w14:textId="77777777" w:rsidR="00E35C89" w:rsidRPr="001A5EBE" w:rsidRDefault="00E35C89">
      <w:pPr>
        <w:spacing w:line="360" w:lineRule="auto"/>
        <w:rPr>
          <w:rFonts w:cs="Arial"/>
          <w:color w:val="000000"/>
        </w:rPr>
      </w:pPr>
    </w:p>
    <w:p w14:paraId="6A8566E7" w14:textId="77777777" w:rsidR="00435750" w:rsidRPr="001A5EBE" w:rsidRDefault="00435750">
      <w:pPr>
        <w:pStyle w:val="Default"/>
        <w:spacing w:line="360" w:lineRule="auto"/>
      </w:pPr>
      <w:r w:rsidRPr="001A5EBE">
        <w:t xml:space="preserve">Trinity College, The University of Dublin is committed to ensuring that students with a disability have as complete and equitable access to all facets of Trinity life as can reasonably be provided. Trinity has adopted a code of practice which is applicable to all students with disabilities studying in Trinity. This </w:t>
      </w:r>
      <w:r w:rsidR="00C97555">
        <w:t xml:space="preserve">code of practice </w:t>
      </w:r>
      <w:r w:rsidRPr="001A5EBE">
        <w:t xml:space="preserve">is </w:t>
      </w:r>
      <w:r w:rsidR="00C97555">
        <w:t xml:space="preserve">devised </w:t>
      </w:r>
      <w:r w:rsidRPr="001A5EBE">
        <w:t xml:space="preserve">in accordance with the Disability Act 2005, the Equal Status Acts 2000 (as amended) and the University Act 1997. As stated in the </w:t>
      </w:r>
      <w:hyperlink r:id="rId12" w:history="1">
        <w:r w:rsidRPr="001A5EBE">
          <w:rPr>
            <w:rStyle w:val="Hyperlink"/>
          </w:rPr>
          <w:t>Trinity Calendar</w:t>
        </w:r>
      </w:hyperlink>
      <w:r w:rsidR="00C97555">
        <w:rPr>
          <w:rStyle w:val="Hyperlink"/>
        </w:rPr>
        <w:t>,</w:t>
      </w:r>
      <w:r w:rsidRPr="001A5EBE">
        <w:t xml:space="preserve"> students with a disability are encouraged to register with the Disability Service</w:t>
      </w:r>
      <w:r w:rsidR="00C97555">
        <w:t xml:space="preserve"> (DS)</w:t>
      </w:r>
      <w:r w:rsidRPr="001A5EBE">
        <w:t xml:space="preserve"> to seek supports where the disability could affect their ability to participate fully in all aspects of the course. </w:t>
      </w:r>
    </w:p>
    <w:p w14:paraId="1AC990B3" w14:textId="77777777" w:rsidR="00C91B77" w:rsidRPr="001A5EBE" w:rsidRDefault="00C304E0">
      <w:pPr>
        <w:pStyle w:val="Default"/>
        <w:spacing w:before="3" w:line="360" w:lineRule="auto"/>
        <w:rPr>
          <w:rFonts w:cs="Arial"/>
          <w:color w:val="auto"/>
        </w:rPr>
      </w:pPr>
      <w:r w:rsidRPr="001A5EBE">
        <w:rPr>
          <w:rFonts w:cs="Arial"/>
          <w:color w:val="auto"/>
        </w:rPr>
        <w:t xml:space="preserve">The </w:t>
      </w:r>
      <w:r w:rsidR="00F83A68" w:rsidRPr="001A5EBE">
        <w:rPr>
          <w:rFonts w:cs="Arial"/>
          <w:color w:val="auto"/>
        </w:rPr>
        <w:t>DS</w:t>
      </w:r>
      <w:r w:rsidR="00435750" w:rsidRPr="001A5EBE">
        <w:rPr>
          <w:rFonts w:cs="Arial"/>
          <w:color w:val="auto"/>
        </w:rPr>
        <w:t xml:space="preserve"> </w:t>
      </w:r>
      <w:r w:rsidRPr="001A5EBE">
        <w:rPr>
          <w:rFonts w:cs="Arial"/>
          <w:color w:val="auto"/>
        </w:rPr>
        <w:t xml:space="preserve">has developed </w:t>
      </w:r>
      <w:r w:rsidR="00C97555">
        <w:rPr>
          <w:rFonts w:cs="Arial"/>
          <w:color w:val="auto"/>
        </w:rPr>
        <w:t>the</w:t>
      </w:r>
      <w:r w:rsidR="00435750" w:rsidRPr="001A5EBE">
        <w:rPr>
          <w:rFonts w:cs="Arial"/>
          <w:color w:val="auto"/>
        </w:rPr>
        <w:t xml:space="preserve"> </w:t>
      </w:r>
      <w:r w:rsidR="00C97555">
        <w:rPr>
          <w:rFonts w:cs="Arial"/>
          <w:color w:val="auto"/>
        </w:rPr>
        <w:t>“</w:t>
      </w:r>
      <w:r w:rsidRPr="001A5EBE">
        <w:rPr>
          <w:rFonts w:cs="Arial"/>
          <w:color w:val="auto"/>
        </w:rPr>
        <w:t xml:space="preserve">Outreach, Transition, Retention and Progression Plan </w:t>
      </w:r>
      <w:r w:rsidR="00982104" w:rsidRPr="001A5EBE">
        <w:rPr>
          <w:rFonts w:cs="Arial"/>
          <w:color w:val="auto"/>
        </w:rPr>
        <w:t>201</w:t>
      </w:r>
      <w:r w:rsidR="00435750" w:rsidRPr="001A5EBE">
        <w:rPr>
          <w:rFonts w:cs="Arial"/>
          <w:color w:val="auto"/>
        </w:rPr>
        <w:t>5</w:t>
      </w:r>
      <w:r w:rsidR="00982104" w:rsidRPr="001A5EBE">
        <w:rPr>
          <w:rFonts w:cs="Arial"/>
          <w:color w:val="auto"/>
        </w:rPr>
        <w:t xml:space="preserve"> – 20</w:t>
      </w:r>
      <w:r w:rsidR="00435750" w:rsidRPr="001A5EBE">
        <w:rPr>
          <w:rFonts w:cs="Arial"/>
          <w:color w:val="auto"/>
        </w:rPr>
        <w:t>20</w:t>
      </w:r>
      <w:r w:rsidR="00C97555">
        <w:rPr>
          <w:rFonts w:cs="Arial"/>
          <w:color w:val="auto"/>
        </w:rPr>
        <w:t>”,</w:t>
      </w:r>
      <w:r w:rsidRPr="001A5EBE">
        <w:rPr>
          <w:rFonts w:cs="Arial"/>
          <w:color w:val="auto"/>
        </w:rPr>
        <w:t xml:space="preserve"> which </w:t>
      </w:r>
      <w:r w:rsidR="007F24C8" w:rsidRPr="001A5EBE">
        <w:rPr>
          <w:rFonts w:cs="Arial"/>
          <w:color w:val="auto"/>
        </w:rPr>
        <w:t>outlines</w:t>
      </w:r>
      <w:r w:rsidRPr="001A5EBE">
        <w:rPr>
          <w:rFonts w:cs="Arial"/>
          <w:color w:val="auto"/>
        </w:rPr>
        <w:t xml:space="preserve"> clear and effective support systems at all stages of the student Higher Education journey. This </w:t>
      </w:r>
      <w:r w:rsidR="00C97555">
        <w:rPr>
          <w:rFonts w:cs="Arial"/>
          <w:color w:val="auto"/>
        </w:rPr>
        <w:t>plan</w:t>
      </w:r>
      <w:r w:rsidRPr="001A5EBE">
        <w:rPr>
          <w:rFonts w:cs="Arial"/>
          <w:color w:val="auto"/>
        </w:rPr>
        <w:t xml:space="preserve"> supports students with disabilities across their </w:t>
      </w:r>
      <w:r w:rsidR="001011AA" w:rsidRPr="001A5EBE">
        <w:rPr>
          <w:rFonts w:cs="Arial"/>
          <w:color w:val="auto"/>
        </w:rPr>
        <w:t xml:space="preserve">Trinity </w:t>
      </w:r>
      <w:r w:rsidRPr="001A5EBE">
        <w:rPr>
          <w:rFonts w:cs="Arial"/>
          <w:color w:val="auto"/>
        </w:rPr>
        <w:t>career, from pre-entry to employment.  It takes a strategic approach to enhancing the student experience by engaging prospective students, current students, and staff, with the intention of improving practice and implementing change across the whole institution.  It is an example of evidence-based practice using on-going data collection and evaluation to improve the student journey, which is delivered in three phases:</w:t>
      </w:r>
    </w:p>
    <w:p w14:paraId="41C0E244" w14:textId="77777777" w:rsidR="00C91B77" w:rsidRPr="001A5EBE" w:rsidRDefault="00C304E0">
      <w:pPr>
        <w:pStyle w:val="Default"/>
        <w:spacing w:before="3" w:line="360" w:lineRule="auto"/>
        <w:ind w:firstLine="720"/>
        <w:rPr>
          <w:rFonts w:cs="Arial"/>
          <w:color w:val="auto"/>
        </w:rPr>
      </w:pPr>
      <w:r w:rsidRPr="001A5EBE">
        <w:rPr>
          <w:rFonts w:cs="Arial"/>
          <w:color w:val="auto"/>
        </w:rPr>
        <w:t>Phase 1:</w:t>
      </w:r>
      <w:r w:rsidRPr="001A5EBE">
        <w:rPr>
          <w:rFonts w:cs="Arial"/>
          <w:color w:val="auto"/>
        </w:rPr>
        <w:tab/>
        <w:t>Pre</w:t>
      </w:r>
      <w:r w:rsidR="00C97555">
        <w:rPr>
          <w:rFonts w:cs="Arial"/>
          <w:color w:val="auto"/>
        </w:rPr>
        <w:t>-entry, admission and the first-</w:t>
      </w:r>
      <w:r w:rsidRPr="001A5EBE">
        <w:rPr>
          <w:rFonts w:cs="Arial"/>
          <w:color w:val="auto"/>
        </w:rPr>
        <w:t>year experience.</w:t>
      </w:r>
      <w:r w:rsidR="00C91B77" w:rsidRPr="001A5EBE">
        <w:rPr>
          <w:rFonts w:cs="Arial"/>
          <w:color w:val="auto"/>
        </w:rPr>
        <w:t xml:space="preserve"> </w:t>
      </w:r>
    </w:p>
    <w:p w14:paraId="1FB5303C" w14:textId="77777777" w:rsidR="00C91B77" w:rsidRPr="001A5EBE" w:rsidRDefault="00C304E0">
      <w:pPr>
        <w:pStyle w:val="Default"/>
        <w:spacing w:before="3" w:line="360" w:lineRule="auto"/>
        <w:ind w:firstLine="720"/>
        <w:rPr>
          <w:rFonts w:cs="Arial"/>
          <w:color w:val="auto"/>
        </w:rPr>
      </w:pPr>
      <w:r w:rsidRPr="001A5EBE">
        <w:rPr>
          <w:rFonts w:cs="Arial"/>
          <w:color w:val="auto"/>
        </w:rPr>
        <w:t>Phase 2:</w:t>
      </w:r>
      <w:r w:rsidRPr="001A5EBE">
        <w:rPr>
          <w:rFonts w:cs="Arial"/>
          <w:color w:val="auto"/>
        </w:rPr>
        <w:tab/>
        <w:t>Building and maintaining a college career.</w:t>
      </w:r>
      <w:r w:rsidR="00C91B77" w:rsidRPr="001A5EBE">
        <w:rPr>
          <w:rFonts w:cs="Arial"/>
          <w:color w:val="auto"/>
        </w:rPr>
        <w:t xml:space="preserve"> </w:t>
      </w:r>
    </w:p>
    <w:p w14:paraId="050825FF" w14:textId="77777777" w:rsidR="00C304E0" w:rsidRPr="001A5EBE" w:rsidRDefault="00C304E0">
      <w:pPr>
        <w:pStyle w:val="Default"/>
        <w:spacing w:before="3" w:line="360" w:lineRule="auto"/>
        <w:ind w:firstLine="720"/>
        <w:rPr>
          <w:rFonts w:cs="Arial"/>
          <w:color w:val="auto"/>
        </w:rPr>
      </w:pPr>
      <w:r w:rsidRPr="001A5EBE">
        <w:rPr>
          <w:rFonts w:cs="Arial"/>
          <w:color w:val="auto"/>
        </w:rPr>
        <w:t>Phase 3:</w:t>
      </w:r>
      <w:r w:rsidRPr="001A5EBE">
        <w:rPr>
          <w:rFonts w:cs="Arial"/>
          <w:color w:val="auto"/>
        </w:rPr>
        <w:tab/>
        <w:t>Progressing through College to employment.</w:t>
      </w:r>
    </w:p>
    <w:p w14:paraId="24A663F5" w14:textId="77777777" w:rsidR="00C304E0" w:rsidRPr="001A5EBE" w:rsidRDefault="00C304E0">
      <w:pPr>
        <w:spacing w:line="360" w:lineRule="auto"/>
        <w:rPr>
          <w:rFonts w:cs="Arial"/>
          <w:color w:val="000000"/>
        </w:rPr>
      </w:pPr>
      <w:r w:rsidRPr="001A5EBE">
        <w:rPr>
          <w:rFonts w:cs="Arial"/>
          <w:color w:val="000000"/>
        </w:rPr>
        <w:t xml:space="preserve">For further information on the </w:t>
      </w:r>
      <w:r w:rsidR="00C97555">
        <w:rPr>
          <w:rFonts w:cs="Arial"/>
          <w:color w:val="000000"/>
        </w:rPr>
        <w:t>DS</w:t>
      </w:r>
      <w:r w:rsidRPr="001A5EBE">
        <w:rPr>
          <w:rFonts w:cs="Arial"/>
          <w:color w:val="000000"/>
        </w:rPr>
        <w:t xml:space="preserve"> Pathways to Trinity strategy is available here:  </w:t>
      </w:r>
      <w:hyperlink r:id="rId13" w:history="1">
        <w:r w:rsidR="00F83A68" w:rsidRPr="001A5EBE">
          <w:rPr>
            <w:rStyle w:val="Hyperlink"/>
            <w:rFonts w:cs="Arial"/>
          </w:rPr>
          <w:t>Student Journey</w:t>
        </w:r>
      </w:hyperlink>
      <w:r w:rsidRPr="001A5EBE">
        <w:rPr>
          <w:rFonts w:cs="Arial"/>
          <w:color w:val="000000"/>
        </w:rPr>
        <w:t xml:space="preserve"> </w:t>
      </w:r>
    </w:p>
    <w:p w14:paraId="1E5569F3" w14:textId="77777777" w:rsidR="00C304E0" w:rsidRPr="001A5EBE" w:rsidRDefault="00C304E0">
      <w:pPr>
        <w:spacing w:line="360" w:lineRule="auto"/>
        <w:rPr>
          <w:rFonts w:cs="Arial"/>
          <w:color w:val="000000"/>
        </w:rPr>
      </w:pPr>
    </w:p>
    <w:p w14:paraId="4DCE4EBE" w14:textId="77777777" w:rsidR="00232736" w:rsidRDefault="00232736">
      <w:pPr>
        <w:rPr>
          <w:rStyle w:val="Emphasis"/>
          <w:rFonts w:cs="Arial"/>
          <w:b/>
          <w:bCs/>
          <w:sz w:val="28"/>
          <w:szCs w:val="24"/>
        </w:rPr>
      </w:pPr>
      <w:r>
        <w:rPr>
          <w:rStyle w:val="Emphasis"/>
          <w:sz w:val="28"/>
          <w:szCs w:val="24"/>
        </w:rPr>
        <w:br w:type="page"/>
      </w:r>
    </w:p>
    <w:p w14:paraId="7EAFA317" w14:textId="77777777" w:rsidR="00E35C89" w:rsidRPr="004C0E4C" w:rsidRDefault="00C626A1" w:rsidP="00232736">
      <w:pPr>
        <w:pStyle w:val="Heading1"/>
        <w:rPr>
          <w:rStyle w:val="Emphasis"/>
          <w:sz w:val="28"/>
          <w:szCs w:val="24"/>
        </w:rPr>
      </w:pPr>
      <w:bookmarkStart w:id="1" w:name="_Toc427073173"/>
      <w:r w:rsidRPr="004C0E4C">
        <w:rPr>
          <w:rStyle w:val="Emphasis"/>
          <w:sz w:val="28"/>
          <w:szCs w:val="24"/>
        </w:rPr>
        <w:lastRenderedPageBreak/>
        <w:t>What Is a D</w:t>
      </w:r>
      <w:r w:rsidR="00E35C89" w:rsidRPr="004C0E4C">
        <w:rPr>
          <w:rStyle w:val="Emphasis"/>
          <w:sz w:val="28"/>
          <w:szCs w:val="24"/>
        </w:rPr>
        <w:t>isability?</w:t>
      </w:r>
      <w:bookmarkEnd w:id="1"/>
    </w:p>
    <w:p w14:paraId="3310A1EB" w14:textId="77777777" w:rsidR="007F24C8" w:rsidRPr="001A5EBE" w:rsidRDefault="007F24C8">
      <w:pPr>
        <w:spacing w:line="360" w:lineRule="auto"/>
        <w:rPr>
          <w:rFonts w:cs="Arial"/>
          <w:color w:val="000000"/>
        </w:rPr>
      </w:pPr>
    </w:p>
    <w:p w14:paraId="202071E4" w14:textId="77777777" w:rsidR="00435750" w:rsidRPr="001A5EBE" w:rsidRDefault="00435750" w:rsidP="001A5EBE">
      <w:pPr>
        <w:widowControl w:val="0"/>
        <w:autoSpaceDE w:val="0"/>
        <w:autoSpaceDN w:val="0"/>
        <w:adjustRightInd w:val="0"/>
        <w:spacing w:line="360" w:lineRule="auto"/>
        <w:ind w:right="81"/>
        <w:rPr>
          <w:rFonts w:cs="Arial"/>
        </w:rPr>
      </w:pPr>
      <w:r w:rsidRPr="001A5EBE">
        <w:rPr>
          <w:rFonts w:cs="Arial"/>
        </w:rPr>
        <w:t>The</w:t>
      </w:r>
      <w:r w:rsidRPr="001A5EBE">
        <w:rPr>
          <w:rFonts w:cs="Arial"/>
          <w:spacing w:val="2"/>
        </w:rPr>
        <w:t xml:space="preserve"> </w:t>
      </w:r>
      <w:r w:rsidRPr="001A5EBE">
        <w:rPr>
          <w:rFonts w:cs="Arial"/>
        </w:rPr>
        <w:t>legal def</w:t>
      </w:r>
      <w:r w:rsidRPr="001A5EBE">
        <w:rPr>
          <w:rFonts w:cs="Arial"/>
          <w:spacing w:val="-1"/>
        </w:rPr>
        <w:t>i</w:t>
      </w:r>
      <w:r w:rsidRPr="001A5EBE">
        <w:rPr>
          <w:rFonts w:cs="Arial"/>
        </w:rPr>
        <w:t>nition</w:t>
      </w:r>
      <w:r w:rsidRPr="001A5EBE">
        <w:rPr>
          <w:rFonts w:cs="Arial"/>
          <w:spacing w:val="2"/>
        </w:rPr>
        <w:t xml:space="preserve"> </w:t>
      </w:r>
      <w:r w:rsidRPr="001A5EBE">
        <w:rPr>
          <w:rFonts w:cs="Arial"/>
        </w:rPr>
        <w:t>of disabili</w:t>
      </w:r>
      <w:r w:rsidRPr="001A5EBE">
        <w:rPr>
          <w:rFonts w:cs="Arial"/>
          <w:spacing w:val="-1"/>
        </w:rPr>
        <w:t>t</w:t>
      </w:r>
      <w:r w:rsidRPr="001A5EBE">
        <w:rPr>
          <w:rFonts w:cs="Arial"/>
        </w:rPr>
        <w:t>y,</w:t>
      </w:r>
      <w:r w:rsidRPr="001A5EBE">
        <w:rPr>
          <w:rFonts w:cs="Arial"/>
          <w:spacing w:val="2"/>
        </w:rPr>
        <w:t xml:space="preserve"> </w:t>
      </w:r>
      <w:r w:rsidRPr="001A5EBE">
        <w:rPr>
          <w:rFonts w:cs="Arial"/>
        </w:rPr>
        <w:t>which</w:t>
      </w:r>
      <w:r w:rsidRPr="001A5EBE">
        <w:rPr>
          <w:rFonts w:cs="Arial"/>
          <w:spacing w:val="2"/>
        </w:rPr>
        <w:t xml:space="preserve"> </w:t>
      </w:r>
      <w:r w:rsidRPr="001A5EBE">
        <w:rPr>
          <w:rFonts w:cs="Arial"/>
          <w:spacing w:val="-1"/>
        </w:rPr>
        <w:t>i</w:t>
      </w:r>
      <w:r w:rsidRPr="001A5EBE">
        <w:rPr>
          <w:rFonts w:cs="Arial"/>
        </w:rPr>
        <w:t>s</w:t>
      </w:r>
      <w:r w:rsidRPr="001A5EBE">
        <w:rPr>
          <w:rFonts w:cs="Arial"/>
          <w:spacing w:val="2"/>
        </w:rPr>
        <w:t xml:space="preserve"> </w:t>
      </w:r>
      <w:r w:rsidRPr="001A5EBE">
        <w:rPr>
          <w:rFonts w:cs="Arial"/>
        </w:rPr>
        <w:t>outlined</w:t>
      </w:r>
      <w:r w:rsidRPr="001A5EBE">
        <w:rPr>
          <w:rFonts w:cs="Arial"/>
          <w:spacing w:val="2"/>
        </w:rPr>
        <w:t xml:space="preserve"> </w:t>
      </w:r>
      <w:r w:rsidRPr="001A5EBE">
        <w:rPr>
          <w:rFonts w:cs="Arial"/>
        </w:rPr>
        <w:t>in</w:t>
      </w:r>
      <w:r w:rsidRPr="001A5EBE">
        <w:rPr>
          <w:rFonts w:cs="Arial"/>
          <w:spacing w:val="2"/>
        </w:rPr>
        <w:t xml:space="preserve"> </w:t>
      </w:r>
      <w:r w:rsidRPr="001A5EBE">
        <w:rPr>
          <w:rFonts w:cs="Arial"/>
          <w:spacing w:val="-2"/>
        </w:rPr>
        <w:t>t</w:t>
      </w:r>
      <w:r w:rsidRPr="001A5EBE">
        <w:rPr>
          <w:rFonts w:cs="Arial"/>
        </w:rPr>
        <w:t>he</w:t>
      </w:r>
      <w:r w:rsidRPr="001A5EBE">
        <w:rPr>
          <w:rFonts w:cs="Arial"/>
          <w:spacing w:val="1"/>
        </w:rPr>
        <w:t xml:space="preserve"> </w:t>
      </w:r>
      <w:r w:rsidRPr="001A5EBE">
        <w:rPr>
          <w:rFonts w:cs="Arial"/>
          <w:iCs/>
        </w:rPr>
        <w:t>Eq</w:t>
      </w:r>
      <w:r w:rsidRPr="001A5EBE">
        <w:rPr>
          <w:rFonts w:cs="Arial"/>
          <w:iCs/>
          <w:spacing w:val="-1"/>
        </w:rPr>
        <w:t>u</w:t>
      </w:r>
      <w:r w:rsidRPr="001A5EBE">
        <w:rPr>
          <w:rFonts w:cs="Arial"/>
          <w:iCs/>
        </w:rPr>
        <w:t>al</w:t>
      </w:r>
      <w:r w:rsidRPr="001A5EBE">
        <w:rPr>
          <w:rFonts w:cs="Arial"/>
          <w:iCs/>
          <w:spacing w:val="2"/>
        </w:rPr>
        <w:t xml:space="preserve"> </w:t>
      </w:r>
      <w:r w:rsidRPr="001A5EBE">
        <w:rPr>
          <w:rFonts w:cs="Arial"/>
          <w:iCs/>
        </w:rPr>
        <w:t>Sta</w:t>
      </w:r>
      <w:r w:rsidRPr="001A5EBE">
        <w:rPr>
          <w:rFonts w:cs="Arial"/>
          <w:iCs/>
          <w:spacing w:val="-2"/>
        </w:rPr>
        <w:t>t</w:t>
      </w:r>
      <w:r w:rsidRPr="001A5EBE">
        <w:rPr>
          <w:rFonts w:cs="Arial"/>
          <w:iCs/>
        </w:rPr>
        <w:t>us</w:t>
      </w:r>
      <w:r w:rsidRPr="001A5EBE">
        <w:rPr>
          <w:rFonts w:cs="Arial"/>
          <w:iCs/>
          <w:spacing w:val="2"/>
        </w:rPr>
        <w:t xml:space="preserve"> </w:t>
      </w:r>
      <w:r w:rsidRPr="001A5EBE">
        <w:rPr>
          <w:rFonts w:cs="Arial"/>
          <w:iCs/>
          <w:spacing w:val="-2"/>
        </w:rPr>
        <w:t>A</w:t>
      </w:r>
      <w:r w:rsidRPr="001A5EBE">
        <w:rPr>
          <w:rFonts w:cs="Arial"/>
          <w:iCs/>
          <w:spacing w:val="1"/>
        </w:rPr>
        <w:t>c</w:t>
      </w:r>
      <w:r w:rsidRPr="001A5EBE">
        <w:rPr>
          <w:rFonts w:cs="Arial"/>
          <w:iCs/>
        </w:rPr>
        <w:t>ts</w:t>
      </w:r>
      <w:r w:rsidRPr="001A5EBE">
        <w:rPr>
          <w:rFonts w:cs="Arial"/>
          <w:iCs/>
          <w:spacing w:val="2"/>
        </w:rPr>
        <w:t xml:space="preserve"> (</w:t>
      </w:r>
      <w:r w:rsidRPr="001A5EBE">
        <w:rPr>
          <w:rFonts w:cs="Arial"/>
          <w:iCs/>
        </w:rPr>
        <w:t>20</w:t>
      </w:r>
      <w:r w:rsidRPr="001A5EBE">
        <w:rPr>
          <w:rFonts w:cs="Arial"/>
          <w:iCs/>
          <w:spacing w:val="-1"/>
        </w:rPr>
        <w:t>00</w:t>
      </w:r>
      <w:r w:rsidR="009811F7">
        <w:rPr>
          <w:rFonts w:cs="Arial"/>
          <w:iCs/>
        </w:rPr>
        <w:t xml:space="preserve">, </w:t>
      </w:r>
      <w:r w:rsidRPr="001A5EBE">
        <w:rPr>
          <w:rFonts w:cs="Arial"/>
          <w:iCs/>
        </w:rPr>
        <w:t>as amended)</w:t>
      </w:r>
      <w:r w:rsidRPr="001A5EBE">
        <w:rPr>
          <w:rFonts w:cs="Arial"/>
          <w:i/>
          <w:iCs/>
        </w:rPr>
        <w:t>,</w:t>
      </w:r>
      <w:r w:rsidRPr="001A5EBE">
        <w:rPr>
          <w:rFonts w:cs="Arial"/>
          <w:i/>
          <w:iCs/>
          <w:spacing w:val="1"/>
        </w:rPr>
        <w:t xml:space="preserve"> </w:t>
      </w:r>
      <w:r w:rsidRPr="001A5EBE">
        <w:rPr>
          <w:rFonts w:cs="Arial"/>
        </w:rPr>
        <w:t>defi</w:t>
      </w:r>
      <w:r w:rsidRPr="001A5EBE">
        <w:rPr>
          <w:rFonts w:cs="Arial"/>
          <w:spacing w:val="-1"/>
        </w:rPr>
        <w:t>n</w:t>
      </w:r>
      <w:r w:rsidRPr="001A5EBE">
        <w:rPr>
          <w:rFonts w:cs="Arial"/>
        </w:rPr>
        <w:t xml:space="preserve">es disability as follows: </w:t>
      </w:r>
    </w:p>
    <w:p w14:paraId="17BDF02D" w14:textId="77777777" w:rsidR="00435750" w:rsidRPr="001A5EBE" w:rsidRDefault="00435750" w:rsidP="001A5EBE">
      <w:pPr>
        <w:widowControl w:val="0"/>
        <w:numPr>
          <w:ilvl w:val="0"/>
          <w:numId w:val="13"/>
        </w:numPr>
        <w:autoSpaceDE w:val="0"/>
        <w:autoSpaceDN w:val="0"/>
        <w:adjustRightInd w:val="0"/>
        <w:spacing w:line="360" w:lineRule="auto"/>
        <w:ind w:right="81"/>
        <w:rPr>
          <w:rFonts w:cs="Arial"/>
        </w:rPr>
      </w:pPr>
      <w:r w:rsidRPr="001A5EBE">
        <w:rPr>
          <w:rFonts w:cs="Arial"/>
        </w:rPr>
        <w:t>“the</w:t>
      </w:r>
      <w:r w:rsidRPr="001A5EBE">
        <w:rPr>
          <w:rFonts w:cs="Arial"/>
          <w:spacing w:val="31"/>
        </w:rPr>
        <w:t xml:space="preserve"> </w:t>
      </w:r>
      <w:r w:rsidRPr="001A5EBE">
        <w:rPr>
          <w:rFonts w:cs="Arial"/>
        </w:rPr>
        <w:t>total</w:t>
      </w:r>
      <w:r w:rsidRPr="001A5EBE">
        <w:rPr>
          <w:rFonts w:cs="Arial"/>
          <w:spacing w:val="31"/>
        </w:rPr>
        <w:t xml:space="preserve"> </w:t>
      </w:r>
      <w:r w:rsidRPr="001A5EBE">
        <w:rPr>
          <w:rFonts w:cs="Arial"/>
        </w:rPr>
        <w:t>or</w:t>
      </w:r>
      <w:r w:rsidRPr="001A5EBE">
        <w:rPr>
          <w:rFonts w:cs="Arial"/>
          <w:spacing w:val="29"/>
        </w:rPr>
        <w:t xml:space="preserve"> </w:t>
      </w:r>
      <w:r w:rsidRPr="001A5EBE">
        <w:rPr>
          <w:rFonts w:cs="Arial"/>
        </w:rPr>
        <w:t>partial</w:t>
      </w:r>
      <w:r w:rsidRPr="001A5EBE">
        <w:rPr>
          <w:rFonts w:cs="Arial"/>
          <w:spacing w:val="31"/>
        </w:rPr>
        <w:t xml:space="preserve"> </w:t>
      </w:r>
      <w:r w:rsidRPr="001A5EBE">
        <w:rPr>
          <w:rFonts w:cs="Arial"/>
        </w:rPr>
        <w:t>a</w:t>
      </w:r>
      <w:r w:rsidRPr="001A5EBE">
        <w:rPr>
          <w:rFonts w:cs="Arial"/>
          <w:spacing w:val="-1"/>
        </w:rPr>
        <w:t>b</w:t>
      </w:r>
      <w:r w:rsidRPr="001A5EBE">
        <w:rPr>
          <w:rFonts w:cs="Arial"/>
        </w:rPr>
        <w:t>s</w:t>
      </w:r>
      <w:r w:rsidRPr="001A5EBE">
        <w:rPr>
          <w:rFonts w:cs="Arial"/>
          <w:spacing w:val="-1"/>
        </w:rPr>
        <w:t>en</w:t>
      </w:r>
      <w:r w:rsidRPr="001A5EBE">
        <w:rPr>
          <w:rFonts w:cs="Arial"/>
          <w:spacing w:val="1"/>
        </w:rPr>
        <w:t>c</w:t>
      </w:r>
      <w:r w:rsidRPr="001A5EBE">
        <w:rPr>
          <w:rFonts w:cs="Arial"/>
        </w:rPr>
        <w:t>e</w:t>
      </w:r>
      <w:r w:rsidRPr="001A5EBE">
        <w:rPr>
          <w:rFonts w:cs="Arial"/>
          <w:spacing w:val="31"/>
        </w:rPr>
        <w:t xml:space="preserve"> </w:t>
      </w:r>
      <w:r w:rsidRPr="001A5EBE">
        <w:rPr>
          <w:rFonts w:cs="Arial"/>
        </w:rPr>
        <w:t>of</w:t>
      </w:r>
      <w:r w:rsidRPr="001A5EBE">
        <w:rPr>
          <w:rFonts w:cs="Arial"/>
          <w:spacing w:val="31"/>
        </w:rPr>
        <w:t xml:space="preserve"> </w:t>
      </w:r>
      <w:r w:rsidRPr="001A5EBE">
        <w:rPr>
          <w:rFonts w:cs="Arial"/>
        </w:rPr>
        <w:t>a</w:t>
      </w:r>
      <w:r w:rsidRPr="001A5EBE">
        <w:rPr>
          <w:rFonts w:cs="Arial"/>
          <w:spacing w:val="31"/>
        </w:rPr>
        <w:t xml:space="preserve"> </w:t>
      </w:r>
      <w:r w:rsidRPr="001A5EBE">
        <w:rPr>
          <w:rFonts w:cs="Arial"/>
        </w:rPr>
        <w:t>p</w:t>
      </w:r>
      <w:r w:rsidRPr="001A5EBE">
        <w:rPr>
          <w:rFonts w:cs="Arial"/>
          <w:spacing w:val="-1"/>
        </w:rPr>
        <w:t>e</w:t>
      </w:r>
      <w:r w:rsidRPr="001A5EBE">
        <w:rPr>
          <w:rFonts w:cs="Arial"/>
        </w:rPr>
        <w:t>rson’s</w:t>
      </w:r>
      <w:r w:rsidRPr="001A5EBE">
        <w:rPr>
          <w:rFonts w:cs="Arial"/>
          <w:spacing w:val="31"/>
        </w:rPr>
        <w:t xml:space="preserve"> </w:t>
      </w:r>
      <w:r w:rsidRPr="001A5EBE">
        <w:rPr>
          <w:rFonts w:cs="Arial"/>
          <w:spacing w:val="-1"/>
        </w:rPr>
        <w:t>b</w:t>
      </w:r>
      <w:r w:rsidRPr="001A5EBE">
        <w:rPr>
          <w:rFonts w:cs="Arial"/>
        </w:rPr>
        <w:t>odily</w:t>
      </w:r>
      <w:r w:rsidRPr="001A5EBE">
        <w:rPr>
          <w:rFonts w:cs="Arial"/>
          <w:spacing w:val="31"/>
        </w:rPr>
        <w:t xml:space="preserve"> </w:t>
      </w:r>
      <w:r w:rsidRPr="001A5EBE">
        <w:rPr>
          <w:rFonts w:cs="Arial"/>
          <w:spacing w:val="-1"/>
        </w:rPr>
        <w:t>o</w:t>
      </w:r>
      <w:r w:rsidRPr="001A5EBE">
        <w:rPr>
          <w:rFonts w:cs="Arial"/>
        </w:rPr>
        <w:t>r</w:t>
      </w:r>
      <w:r w:rsidRPr="001A5EBE">
        <w:rPr>
          <w:rFonts w:cs="Arial"/>
          <w:spacing w:val="31"/>
        </w:rPr>
        <w:t xml:space="preserve"> </w:t>
      </w:r>
      <w:r w:rsidRPr="001A5EBE">
        <w:rPr>
          <w:rFonts w:cs="Arial"/>
        </w:rPr>
        <w:t>mental</w:t>
      </w:r>
      <w:r w:rsidRPr="001A5EBE">
        <w:rPr>
          <w:rFonts w:cs="Arial"/>
          <w:spacing w:val="31"/>
        </w:rPr>
        <w:t xml:space="preserve"> </w:t>
      </w:r>
      <w:r w:rsidRPr="001A5EBE">
        <w:rPr>
          <w:rFonts w:cs="Arial"/>
        </w:rPr>
        <w:t>fu</w:t>
      </w:r>
      <w:r w:rsidRPr="001A5EBE">
        <w:rPr>
          <w:rFonts w:cs="Arial"/>
          <w:spacing w:val="-1"/>
        </w:rPr>
        <w:t>nc</w:t>
      </w:r>
      <w:r w:rsidRPr="001A5EBE">
        <w:rPr>
          <w:rFonts w:cs="Arial"/>
        </w:rPr>
        <w:t>tions,</w:t>
      </w:r>
      <w:r w:rsidRPr="001A5EBE">
        <w:rPr>
          <w:rFonts w:cs="Arial"/>
          <w:spacing w:val="31"/>
        </w:rPr>
        <w:t xml:space="preserve"> </w:t>
      </w:r>
      <w:r w:rsidRPr="001A5EBE">
        <w:rPr>
          <w:rFonts w:cs="Arial"/>
        </w:rPr>
        <w:t>inc</w:t>
      </w:r>
      <w:r w:rsidRPr="001A5EBE">
        <w:rPr>
          <w:rFonts w:cs="Arial"/>
          <w:spacing w:val="-1"/>
        </w:rPr>
        <w:t>l</w:t>
      </w:r>
      <w:r w:rsidRPr="001A5EBE">
        <w:rPr>
          <w:rFonts w:cs="Arial"/>
        </w:rPr>
        <w:t>ud</w:t>
      </w:r>
      <w:r w:rsidRPr="001A5EBE">
        <w:rPr>
          <w:rFonts w:cs="Arial"/>
          <w:spacing w:val="-1"/>
        </w:rPr>
        <w:t>i</w:t>
      </w:r>
      <w:r w:rsidRPr="001A5EBE">
        <w:rPr>
          <w:rFonts w:cs="Arial"/>
        </w:rPr>
        <w:t>ng</w:t>
      </w:r>
      <w:r w:rsidRPr="001A5EBE">
        <w:rPr>
          <w:rFonts w:cs="Arial"/>
          <w:spacing w:val="31"/>
        </w:rPr>
        <w:t xml:space="preserve"> </w:t>
      </w:r>
      <w:r w:rsidRPr="001A5EBE">
        <w:rPr>
          <w:rFonts w:cs="Arial"/>
        </w:rPr>
        <w:t>the abse</w:t>
      </w:r>
      <w:r w:rsidRPr="001A5EBE">
        <w:rPr>
          <w:rFonts w:cs="Arial"/>
          <w:spacing w:val="-1"/>
        </w:rPr>
        <w:t>n</w:t>
      </w:r>
      <w:r w:rsidRPr="001A5EBE">
        <w:rPr>
          <w:rFonts w:cs="Arial"/>
        </w:rPr>
        <w:t xml:space="preserve">ce of a part of a person’s </w:t>
      </w:r>
      <w:r w:rsidRPr="001A5EBE">
        <w:rPr>
          <w:rFonts w:cs="Arial"/>
          <w:spacing w:val="-1"/>
        </w:rPr>
        <w:t>b</w:t>
      </w:r>
      <w:r w:rsidRPr="001A5EBE">
        <w:rPr>
          <w:rFonts w:cs="Arial"/>
        </w:rPr>
        <w:t>ody,</w:t>
      </w:r>
    </w:p>
    <w:p w14:paraId="6CB3B899" w14:textId="77777777" w:rsidR="00435750" w:rsidRPr="001A5EBE" w:rsidRDefault="00435750" w:rsidP="001A5EBE">
      <w:pPr>
        <w:widowControl w:val="0"/>
        <w:numPr>
          <w:ilvl w:val="0"/>
          <w:numId w:val="13"/>
        </w:numPr>
        <w:autoSpaceDE w:val="0"/>
        <w:autoSpaceDN w:val="0"/>
        <w:adjustRightInd w:val="0"/>
        <w:spacing w:line="360" w:lineRule="auto"/>
        <w:ind w:right="81"/>
        <w:rPr>
          <w:rFonts w:cs="Arial"/>
        </w:rPr>
      </w:pPr>
      <w:r w:rsidRPr="001A5EBE">
        <w:rPr>
          <w:rFonts w:cs="Arial"/>
        </w:rPr>
        <w:t>the</w:t>
      </w:r>
      <w:r w:rsidRPr="001A5EBE">
        <w:rPr>
          <w:rFonts w:cs="Arial"/>
          <w:spacing w:val="12"/>
        </w:rPr>
        <w:t xml:space="preserve"> </w:t>
      </w:r>
      <w:r w:rsidRPr="001A5EBE">
        <w:rPr>
          <w:rFonts w:cs="Arial"/>
        </w:rPr>
        <w:t>pr</w:t>
      </w:r>
      <w:r w:rsidRPr="001A5EBE">
        <w:rPr>
          <w:rFonts w:cs="Arial"/>
          <w:spacing w:val="-1"/>
        </w:rPr>
        <w:t>e</w:t>
      </w:r>
      <w:r w:rsidRPr="001A5EBE">
        <w:rPr>
          <w:rFonts w:cs="Arial"/>
          <w:spacing w:val="1"/>
        </w:rPr>
        <w:t>s</w:t>
      </w:r>
      <w:r w:rsidRPr="001A5EBE">
        <w:rPr>
          <w:rFonts w:cs="Arial"/>
        </w:rPr>
        <w:t>e</w:t>
      </w:r>
      <w:r w:rsidRPr="001A5EBE">
        <w:rPr>
          <w:rFonts w:cs="Arial"/>
          <w:spacing w:val="-1"/>
        </w:rPr>
        <w:t>n</w:t>
      </w:r>
      <w:r w:rsidRPr="001A5EBE">
        <w:rPr>
          <w:rFonts w:cs="Arial"/>
        </w:rPr>
        <w:t>ce</w:t>
      </w:r>
      <w:r w:rsidRPr="001A5EBE">
        <w:rPr>
          <w:rFonts w:cs="Arial"/>
          <w:spacing w:val="11"/>
        </w:rPr>
        <w:t xml:space="preserve"> </w:t>
      </w:r>
      <w:r w:rsidRPr="001A5EBE">
        <w:rPr>
          <w:rFonts w:cs="Arial"/>
        </w:rPr>
        <w:t>in</w:t>
      </w:r>
      <w:r w:rsidRPr="001A5EBE">
        <w:rPr>
          <w:rFonts w:cs="Arial"/>
          <w:spacing w:val="12"/>
        </w:rPr>
        <w:t xml:space="preserve"> </w:t>
      </w:r>
      <w:r w:rsidRPr="001A5EBE">
        <w:rPr>
          <w:rFonts w:cs="Arial"/>
        </w:rPr>
        <w:t>the</w:t>
      </w:r>
      <w:r w:rsidRPr="001A5EBE">
        <w:rPr>
          <w:rFonts w:cs="Arial"/>
          <w:spacing w:val="12"/>
        </w:rPr>
        <w:t xml:space="preserve"> </w:t>
      </w:r>
      <w:r w:rsidRPr="001A5EBE">
        <w:rPr>
          <w:rFonts w:cs="Arial"/>
        </w:rPr>
        <w:t>body</w:t>
      </w:r>
      <w:r w:rsidRPr="001A5EBE">
        <w:rPr>
          <w:rFonts w:cs="Arial"/>
          <w:spacing w:val="13"/>
        </w:rPr>
        <w:t xml:space="preserve"> </w:t>
      </w:r>
      <w:r w:rsidRPr="001A5EBE">
        <w:rPr>
          <w:rFonts w:cs="Arial"/>
        </w:rPr>
        <w:t>of</w:t>
      </w:r>
      <w:r w:rsidRPr="001A5EBE">
        <w:rPr>
          <w:rFonts w:cs="Arial"/>
          <w:spacing w:val="12"/>
        </w:rPr>
        <w:t xml:space="preserve"> </w:t>
      </w:r>
      <w:r w:rsidRPr="001A5EBE">
        <w:rPr>
          <w:rFonts w:cs="Arial"/>
        </w:rPr>
        <w:t>organ</w:t>
      </w:r>
      <w:r w:rsidRPr="001A5EBE">
        <w:rPr>
          <w:rFonts w:cs="Arial"/>
          <w:spacing w:val="-1"/>
        </w:rPr>
        <w:t>i</w:t>
      </w:r>
      <w:r w:rsidRPr="001A5EBE">
        <w:rPr>
          <w:rFonts w:cs="Arial"/>
        </w:rPr>
        <w:t>s</w:t>
      </w:r>
      <w:r w:rsidRPr="001A5EBE">
        <w:rPr>
          <w:rFonts w:cs="Arial"/>
          <w:spacing w:val="-1"/>
        </w:rPr>
        <w:t>m</w:t>
      </w:r>
      <w:r w:rsidRPr="001A5EBE">
        <w:rPr>
          <w:rFonts w:cs="Arial"/>
        </w:rPr>
        <w:t>s</w:t>
      </w:r>
      <w:r w:rsidRPr="001A5EBE">
        <w:rPr>
          <w:rFonts w:cs="Arial"/>
          <w:spacing w:val="12"/>
        </w:rPr>
        <w:t xml:space="preserve"> </w:t>
      </w:r>
      <w:r w:rsidRPr="001A5EBE">
        <w:rPr>
          <w:rFonts w:cs="Arial"/>
        </w:rPr>
        <w:t>ca</w:t>
      </w:r>
      <w:r w:rsidRPr="001A5EBE">
        <w:rPr>
          <w:rFonts w:cs="Arial"/>
          <w:spacing w:val="-1"/>
        </w:rPr>
        <w:t>us</w:t>
      </w:r>
      <w:r w:rsidRPr="001A5EBE">
        <w:rPr>
          <w:rFonts w:cs="Arial"/>
        </w:rPr>
        <w:t>i</w:t>
      </w:r>
      <w:r w:rsidRPr="001A5EBE">
        <w:rPr>
          <w:rFonts w:cs="Arial"/>
          <w:spacing w:val="-1"/>
        </w:rPr>
        <w:t>n</w:t>
      </w:r>
      <w:r w:rsidRPr="001A5EBE">
        <w:rPr>
          <w:rFonts w:cs="Arial"/>
        </w:rPr>
        <w:t>g</w:t>
      </w:r>
      <w:r w:rsidRPr="001A5EBE">
        <w:rPr>
          <w:rFonts w:cs="Arial"/>
          <w:spacing w:val="12"/>
        </w:rPr>
        <w:t xml:space="preserve"> </w:t>
      </w:r>
      <w:r w:rsidRPr="001A5EBE">
        <w:rPr>
          <w:rFonts w:cs="Arial"/>
        </w:rPr>
        <w:t>or</w:t>
      </w:r>
      <w:r w:rsidRPr="001A5EBE">
        <w:rPr>
          <w:rFonts w:cs="Arial"/>
          <w:spacing w:val="12"/>
        </w:rPr>
        <w:t xml:space="preserve"> </w:t>
      </w:r>
      <w:r w:rsidRPr="001A5EBE">
        <w:rPr>
          <w:rFonts w:cs="Arial"/>
        </w:rPr>
        <w:t>likely</w:t>
      </w:r>
      <w:r w:rsidRPr="001A5EBE">
        <w:rPr>
          <w:rFonts w:cs="Arial"/>
          <w:spacing w:val="12"/>
        </w:rPr>
        <w:t xml:space="preserve"> </w:t>
      </w:r>
      <w:r w:rsidRPr="001A5EBE">
        <w:rPr>
          <w:rFonts w:cs="Arial"/>
        </w:rPr>
        <w:t>to</w:t>
      </w:r>
      <w:r w:rsidRPr="001A5EBE">
        <w:rPr>
          <w:rFonts w:cs="Arial"/>
          <w:spacing w:val="12"/>
        </w:rPr>
        <w:t xml:space="preserve"> </w:t>
      </w:r>
      <w:r w:rsidRPr="001A5EBE">
        <w:rPr>
          <w:rFonts w:cs="Arial"/>
        </w:rPr>
        <w:t>cause,</w:t>
      </w:r>
      <w:r w:rsidRPr="001A5EBE">
        <w:rPr>
          <w:rFonts w:cs="Arial"/>
          <w:spacing w:val="11"/>
        </w:rPr>
        <w:t xml:space="preserve"> </w:t>
      </w:r>
      <w:r w:rsidRPr="001A5EBE">
        <w:rPr>
          <w:rFonts w:cs="Arial"/>
        </w:rPr>
        <w:t>chron</w:t>
      </w:r>
      <w:r w:rsidRPr="001A5EBE">
        <w:rPr>
          <w:rFonts w:cs="Arial"/>
          <w:spacing w:val="-1"/>
        </w:rPr>
        <w:t>i</w:t>
      </w:r>
      <w:r w:rsidRPr="001A5EBE">
        <w:rPr>
          <w:rFonts w:cs="Arial"/>
        </w:rPr>
        <w:t>c</w:t>
      </w:r>
      <w:r w:rsidRPr="001A5EBE">
        <w:rPr>
          <w:rFonts w:cs="Arial"/>
          <w:spacing w:val="12"/>
        </w:rPr>
        <w:t xml:space="preserve"> </w:t>
      </w:r>
      <w:r w:rsidRPr="001A5EBE">
        <w:rPr>
          <w:rFonts w:cs="Arial"/>
        </w:rPr>
        <w:t>dise</w:t>
      </w:r>
      <w:r w:rsidRPr="001A5EBE">
        <w:rPr>
          <w:rFonts w:cs="Arial"/>
          <w:spacing w:val="-1"/>
        </w:rPr>
        <w:t>a</w:t>
      </w:r>
      <w:r w:rsidRPr="001A5EBE">
        <w:rPr>
          <w:rFonts w:cs="Arial"/>
          <w:spacing w:val="1"/>
        </w:rPr>
        <w:t>s</w:t>
      </w:r>
      <w:r w:rsidRPr="001A5EBE">
        <w:rPr>
          <w:rFonts w:cs="Arial"/>
        </w:rPr>
        <w:t>e</w:t>
      </w:r>
      <w:r w:rsidRPr="001A5EBE">
        <w:rPr>
          <w:rFonts w:cs="Arial"/>
          <w:spacing w:val="12"/>
        </w:rPr>
        <w:t xml:space="preserve"> </w:t>
      </w:r>
      <w:r w:rsidRPr="001A5EBE">
        <w:rPr>
          <w:rFonts w:cs="Arial"/>
        </w:rPr>
        <w:t>or illness,</w:t>
      </w:r>
    </w:p>
    <w:p w14:paraId="45BDC602" w14:textId="77777777" w:rsidR="00435750" w:rsidRPr="001A5EBE" w:rsidRDefault="00435750" w:rsidP="001A5EBE">
      <w:pPr>
        <w:widowControl w:val="0"/>
        <w:numPr>
          <w:ilvl w:val="0"/>
          <w:numId w:val="13"/>
        </w:numPr>
        <w:autoSpaceDE w:val="0"/>
        <w:autoSpaceDN w:val="0"/>
        <w:adjustRightInd w:val="0"/>
        <w:spacing w:line="360" w:lineRule="auto"/>
        <w:ind w:right="81"/>
        <w:rPr>
          <w:rFonts w:cs="Arial"/>
        </w:rPr>
      </w:pPr>
      <w:r w:rsidRPr="001A5EBE">
        <w:rPr>
          <w:rFonts w:cs="Arial"/>
        </w:rPr>
        <w:t>the malfunct</w:t>
      </w:r>
      <w:r w:rsidRPr="001A5EBE">
        <w:rPr>
          <w:rFonts w:cs="Arial"/>
          <w:spacing w:val="-1"/>
        </w:rPr>
        <w:t>i</w:t>
      </w:r>
      <w:r w:rsidRPr="001A5EBE">
        <w:rPr>
          <w:rFonts w:cs="Arial"/>
        </w:rPr>
        <w:t>on, malforma</w:t>
      </w:r>
      <w:r w:rsidRPr="001A5EBE">
        <w:rPr>
          <w:rFonts w:cs="Arial"/>
          <w:spacing w:val="-2"/>
        </w:rPr>
        <w:t>t</w:t>
      </w:r>
      <w:r w:rsidRPr="001A5EBE">
        <w:rPr>
          <w:rFonts w:cs="Arial"/>
        </w:rPr>
        <w:t>ion or d</w:t>
      </w:r>
      <w:r w:rsidRPr="001A5EBE">
        <w:rPr>
          <w:rFonts w:cs="Arial"/>
          <w:spacing w:val="-1"/>
        </w:rPr>
        <w:t>i</w:t>
      </w:r>
      <w:r w:rsidRPr="001A5EBE">
        <w:rPr>
          <w:rFonts w:cs="Arial"/>
        </w:rPr>
        <w:t>s</w:t>
      </w:r>
      <w:r w:rsidRPr="001A5EBE">
        <w:rPr>
          <w:rFonts w:cs="Arial"/>
          <w:spacing w:val="1"/>
        </w:rPr>
        <w:t>f</w:t>
      </w:r>
      <w:r w:rsidRPr="001A5EBE">
        <w:rPr>
          <w:rFonts w:cs="Arial"/>
        </w:rPr>
        <w:t>ig</w:t>
      </w:r>
      <w:r w:rsidRPr="001A5EBE">
        <w:rPr>
          <w:rFonts w:cs="Arial"/>
          <w:spacing w:val="-1"/>
        </w:rPr>
        <w:t>ur</w:t>
      </w:r>
      <w:r w:rsidRPr="001A5EBE">
        <w:rPr>
          <w:rFonts w:cs="Arial"/>
        </w:rPr>
        <w:t>ement of a p</w:t>
      </w:r>
      <w:r w:rsidRPr="001A5EBE">
        <w:rPr>
          <w:rFonts w:cs="Arial"/>
          <w:spacing w:val="-1"/>
        </w:rPr>
        <w:t>a</w:t>
      </w:r>
      <w:r w:rsidRPr="001A5EBE">
        <w:rPr>
          <w:rFonts w:cs="Arial"/>
        </w:rPr>
        <w:t>rt of a person</w:t>
      </w:r>
      <w:r w:rsidRPr="001A5EBE">
        <w:rPr>
          <w:rFonts w:cs="Arial"/>
          <w:spacing w:val="-1"/>
        </w:rPr>
        <w:t>’</w:t>
      </w:r>
      <w:r w:rsidRPr="001A5EBE">
        <w:rPr>
          <w:rFonts w:cs="Arial"/>
        </w:rPr>
        <w:t>s body,</w:t>
      </w:r>
    </w:p>
    <w:p w14:paraId="1C622175" w14:textId="77777777" w:rsidR="00435750" w:rsidRPr="001A5EBE" w:rsidRDefault="00435750" w:rsidP="001A5EBE">
      <w:pPr>
        <w:widowControl w:val="0"/>
        <w:numPr>
          <w:ilvl w:val="0"/>
          <w:numId w:val="13"/>
        </w:numPr>
        <w:autoSpaceDE w:val="0"/>
        <w:autoSpaceDN w:val="0"/>
        <w:adjustRightInd w:val="0"/>
        <w:spacing w:line="360" w:lineRule="auto"/>
        <w:ind w:right="81"/>
        <w:rPr>
          <w:rFonts w:cs="Arial"/>
        </w:rPr>
      </w:pPr>
      <w:r w:rsidRPr="001A5EBE">
        <w:rPr>
          <w:rFonts w:cs="Arial"/>
        </w:rPr>
        <w:t>a</w:t>
      </w:r>
      <w:r w:rsidRPr="001A5EBE">
        <w:rPr>
          <w:rFonts w:cs="Arial"/>
          <w:spacing w:val="6"/>
        </w:rPr>
        <w:t xml:space="preserve"> </w:t>
      </w:r>
      <w:r w:rsidRPr="001A5EBE">
        <w:rPr>
          <w:rFonts w:cs="Arial"/>
        </w:rPr>
        <w:t>c</w:t>
      </w:r>
      <w:r w:rsidRPr="001A5EBE">
        <w:rPr>
          <w:rFonts w:cs="Arial"/>
          <w:spacing w:val="-1"/>
        </w:rPr>
        <w:t>o</w:t>
      </w:r>
      <w:r w:rsidRPr="001A5EBE">
        <w:rPr>
          <w:rFonts w:cs="Arial"/>
        </w:rPr>
        <w:t>ndition</w:t>
      </w:r>
      <w:r w:rsidRPr="001A5EBE">
        <w:rPr>
          <w:rFonts w:cs="Arial"/>
          <w:spacing w:val="5"/>
        </w:rPr>
        <w:t xml:space="preserve"> </w:t>
      </w:r>
      <w:r w:rsidRPr="001A5EBE">
        <w:rPr>
          <w:rFonts w:cs="Arial"/>
        </w:rPr>
        <w:t>or</w:t>
      </w:r>
      <w:r w:rsidRPr="001A5EBE">
        <w:rPr>
          <w:rFonts w:cs="Arial"/>
          <w:spacing w:val="6"/>
        </w:rPr>
        <w:t xml:space="preserve"> </w:t>
      </w:r>
      <w:r w:rsidRPr="001A5EBE">
        <w:rPr>
          <w:rFonts w:cs="Arial"/>
        </w:rPr>
        <w:t>malfu</w:t>
      </w:r>
      <w:r w:rsidRPr="001A5EBE">
        <w:rPr>
          <w:rFonts w:cs="Arial"/>
          <w:spacing w:val="-1"/>
        </w:rPr>
        <w:t>n</w:t>
      </w:r>
      <w:r w:rsidRPr="001A5EBE">
        <w:rPr>
          <w:rFonts w:cs="Arial"/>
        </w:rPr>
        <w:t>ction</w:t>
      </w:r>
      <w:r w:rsidRPr="001A5EBE">
        <w:rPr>
          <w:rFonts w:cs="Arial"/>
          <w:spacing w:val="5"/>
        </w:rPr>
        <w:t xml:space="preserve"> </w:t>
      </w:r>
      <w:r w:rsidRPr="001A5EBE">
        <w:rPr>
          <w:rFonts w:cs="Arial"/>
        </w:rPr>
        <w:t>wh</w:t>
      </w:r>
      <w:r w:rsidRPr="001A5EBE">
        <w:rPr>
          <w:rFonts w:cs="Arial"/>
          <w:spacing w:val="-1"/>
        </w:rPr>
        <w:t>i</w:t>
      </w:r>
      <w:r w:rsidRPr="001A5EBE">
        <w:rPr>
          <w:rFonts w:cs="Arial"/>
          <w:spacing w:val="1"/>
        </w:rPr>
        <w:t>c</w:t>
      </w:r>
      <w:r w:rsidRPr="001A5EBE">
        <w:rPr>
          <w:rFonts w:cs="Arial"/>
        </w:rPr>
        <w:t>h</w:t>
      </w:r>
      <w:r w:rsidRPr="001A5EBE">
        <w:rPr>
          <w:rFonts w:cs="Arial"/>
          <w:spacing w:val="5"/>
        </w:rPr>
        <w:t xml:space="preserve"> </w:t>
      </w:r>
      <w:r w:rsidRPr="001A5EBE">
        <w:rPr>
          <w:rFonts w:cs="Arial"/>
        </w:rPr>
        <w:t>r</w:t>
      </w:r>
      <w:r w:rsidRPr="001A5EBE">
        <w:rPr>
          <w:rFonts w:cs="Arial"/>
          <w:spacing w:val="-1"/>
        </w:rPr>
        <w:t>e</w:t>
      </w:r>
      <w:r w:rsidRPr="001A5EBE">
        <w:rPr>
          <w:rFonts w:cs="Arial"/>
        </w:rPr>
        <w:t>sults</w:t>
      </w:r>
      <w:r w:rsidRPr="001A5EBE">
        <w:rPr>
          <w:rFonts w:cs="Arial"/>
          <w:spacing w:val="5"/>
        </w:rPr>
        <w:t xml:space="preserve"> </w:t>
      </w:r>
      <w:r w:rsidRPr="001A5EBE">
        <w:rPr>
          <w:rFonts w:cs="Arial"/>
        </w:rPr>
        <w:t>in</w:t>
      </w:r>
      <w:r w:rsidRPr="001A5EBE">
        <w:rPr>
          <w:rFonts w:cs="Arial"/>
          <w:spacing w:val="5"/>
        </w:rPr>
        <w:t xml:space="preserve"> </w:t>
      </w:r>
      <w:r w:rsidRPr="001A5EBE">
        <w:rPr>
          <w:rFonts w:cs="Arial"/>
        </w:rPr>
        <w:t>a</w:t>
      </w:r>
      <w:r w:rsidRPr="001A5EBE">
        <w:rPr>
          <w:rFonts w:cs="Arial"/>
          <w:spacing w:val="6"/>
        </w:rPr>
        <w:t xml:space="preserve"> </w:t>
      </w:r>
      <w:r w:rsidRPr="001A5EBE">
        <w:rPr>
          <w:rFonts w:cs="Arial"/>
          <w:spacing w:val="-1"/>
        </w:rPr>
        <w:t>p</w:t>
      </w:r>
      <w:r w:rsidRPr="001A5EBE">
        <w:rPr>
          <w:rFonts w:cs="Arial"/>
        </w:rPr>
        <w:t>erson</w:t>
      </w:r>
      <w:r w:rsidRPr="001A5EBE">
        <w:rPr>
          <w:rFonts w:cs="Arial"/>
          <w:spacing w:val="6"/>
        </w:rPr>
        <w:t xml:space="preserve"> </w:t>
      </w:r>
      <w:r w:rsidRPr="001A5EBE">
        <w:rPr>
          <w:rFonts w:cs="Arial"/>
          <w:spacing w:val="-1"/>
        </w:rPr>
        <w:t>le</w:t>
      </w:r>
      <w:r w:rsidRPr="001A5EBE">
        <w:rPr>
          <w:rFonts w:cs="Arial"/>
        </w:rPr>
        <w:t>arni</w:t>
      </w:r>
      <w:r w:rsidRPr="001A5EBE">
        <w:rPr>
          <w:rFonts w:cs="Arial"/>
          <w:spacing w:val="-1"/>
        </w:rPr>
        <w:t>n</w:t>
      </w:r>
      <w:r w:rsidRPr="001A5EBE">
        <w:rPr>
          <w:rFonts w:cs="Arial"/>
        </w:rPr>
        <w:t>g</w:t>
      </w:r>
      <w:r w:rsidRPr="001A5EBE">
        <w:rPr>
          <w:rFonts w:cs="Arial"/>
          <w:spacing w:val="6"/>
        </w:rPr>
        <w:t xml:space="preserve"> </w:t>
      </w:r>
      <w:r w:rsidRPr="001A5EBE">
        <w:rPr>
          <w:rFonts w:cs="Arial"/>
        </w:rPr>
        <w:t>differ</w:t>
      </w:r>
      <w:r w:rsidRPr="001A5EBE">
        <w:rPr>
          <w:rFonts w:cs="Arial"/>
          <w:spacing w:val="-1"/>
        </w:rPr>
        <w:t>e</w:t>
      </w:r>
      <w:r w:rsidRPr="001A5EBE">
        <w:rPr>
          <w:rFonts w:cs="Arial"/>
        </w:rPr>
        <w:t>ntly</w:t>
      </w:r>
      <w:r w:rsidRPr="001A5EBE">
        <w:rPr>
          <w:rFonts w:cs="Arial"/>
          <w:spacing w:val="6"/>
        </w:rPr>
        <w:t xml:space="preserve"> </w:t>
      </w:r>
      <w:r w:rsidRPr="001A5EBE">
        <w:rPr>
          <w:rFonts w:cs="Arial"/>
        </w:rPr>
        <w:t>from</w:t>
      </w:r>
      <w:r w:rsidRPr="001A5EBE">
        <w:rPr>
          <w:rFonts w:cs="Arial"/>
          <w:spacing w:val="6"/>
        </w:rPr>
        <w:t xml:space="preserve"> </w:t>
      </w:r>
      <w:r w:rsidRPr="001A5EBE">
        <w:rPr>
          <w:rFonts w:cs="Arial"/>
        </w:rPr>
        <w:t>a</w:t>
      </w:r>
      <w:r w:rsidRPr="001A5EBE">
        <w:rPr>
          <w:rFonts w:cs="Arial"/>
          <w:spacing w:val="6"/>
        </w:rPr>
        <w:t xml:space="preserve"> </w:t>
      </w:r>
      <w:r w:rsidRPr="001A5EBE">
        <w:rPr>
          <w:rFonts w:cs="Arial"/>
          <w:spacing w:val="-1"/>
        </w:rPr>
        <w:t>pe</w:t>
      </w:r>
      <w:r w:rsidRPr="001A5EBE">
        <w:rPr>
          <w:rFonts w:cs="Arial"/>
        </w:rPr>
        <w:t>rs</w:t>
      </w:r>
      <w:r w:rsidRPr="001A5EBE">
        <w:rPr>
          <w:rFonts w:cs="Arial"/>
          <w:spacing w:val="-1"/>
        </w:rPr>
        <w:t>o</w:t>
      </w:r>
      <w:r w:rsidRPr="001A5EBE">
        <w:rPr>
          <w:rFonts w:cs="Arial"/>
        </w:rPr>
        <w:t xml:space="preserve">n without the condition </w:t>
      </w:r>
      <w:r w:rsidRPr="001A5EBE">
        <w:rPr>
          <w:rFonts w:cs="Arial"/>
          <w:spacing w:val="-1"/>
        </w:rPr>
        <w:t>o</w:t>
      </w:r>
      <w:r w:rsidRPr="001A5EBE">
        <w:rPr>
          <w:rFonts w:cs="Arial"/>
        </w:rPr>
        <w:t xml:space="preserve">r </w:t>
      </w:r>
      <w:r w:rsidRPr="001A5EBE">
        <w:rPr>
          <w:rFonts w:cs="Arial"/>
          <w:spacing w:val="-1"/>
        </w:rPr>
        <w:t>m</w:t>
      </w:r>
      <w:r w:rsidRPr="001A5EBE">
        <w:rPr>
          <w:rFonts w:cs="Arial"/>
        </w:rPr>
        <w:t>alfuncti</w:t>
      </w:r>
      <w:r w:rsidRPr="001A5EBE">
        <w:rPr>
          <w:rFonts w:cs="Arial"/>
          <w:spacing w:val="-1"/>
        </w:rPr>
        <w:t>o</w:t>
      </w:r>
      <w:r w:rsidRPr="001A5EBE">
        <w:rPr>
          <w:rFonts w:cs="Arial"/>
        </w:rPr>
        <w:t>n, or</w:t>
      </w:r>
    </w:p>
    <w:p w14:paraId="7BAA3A1A" w14:textId="77777777" w:rsidR="00435750" w:rsidRPr="001A5EBE" w:rsidRDefault="009811F7" w:rsidP="001A5EBE">
      <w:pPr>
        <w:widowControl w:val="0"/>
        <w:numPr>
          <w:ilvl w:val="0"/>
          <w:numId w:val="13"/>
        </w:numPr>
        <w:autoSpaceDE w:val="0"/>
        <w:autoSpaceDN w:val="0"/>
        <w:adjustRightInd w:val="0"/>
        <w:spacing w:line="360" w:lineRule="auto"/>
        <w:ind w:right="81"/>
        <w:rPr>
          <w:rFonts w:cs="Arial"/>
        </w:rPr>
      </w:pPr>
      <w:proofErr w:type="gramStart"/>
      <w:r>
        <w:rPr>
          <w:rFonts w:cs="Arial"/>
        </w:rPr>
        <w:t>a</w:t>
      </w:r>
      <w:proofErr w:type="gramEnd"/>
      <w:r w:rsidR="00435750" w:rsidRPr="001A5EBE">
        <w:rPr>
          <w:rFonts w:cs="Arial"/>
          <w:spacing w:val="5"/>
        </w:rPr>
        <w:t xml:space="preserve"> </w:t>
      </w:r>
      <w:r w:rsidR="00435750" w:rsidRPr="001A5EBE">
        <w:rPr>
          <w:rFonts w:cs="Arial"/>
        </w:rPr>
        <w:t>c</w:t>
      </w:r>
      <w:r w:rsidR="00435750" w:rsidRPr="001A5EBE">
        <w:rPr>
          <w:rFonts w:cs="Arial"/>
          <w:spacing w:val="-1"/>
        </w:rPr>
        <w:t>o</w:t>
      </w:r>
      <w:r w:rsidR="00435750" w:rsidRPr="001A5EBE">
        <w:rPr>
          <w:rFonts w:cs="Arial"/>
        </w:rPr>
        <w:t>ndition,</w:t>
      </w:r>
      <w:r w:rsidR="00435750" w:rsidRPr="001A5EBE">
        <w:rPr>
          <w:rFonts w:cs="Arial"/>
          <w:spacing w:val="5"/>
        </w:rPr>
        <w:t xml:space="preserve"> </w:t>
      </w:r>
      <w:r w:rsidR="00435750" w:rsidRPr="001A5EBE">
        <w:rPr>
          <w:rFonts w:cs="Arial"/>
        </w:rPr>
        <w:t>il</w:t>
      </w:r>
      <w:r w:rsidR="00435750" w:rsidRPr="001A5EBE">
        <w:rPr>
          <w:rFonts w:cs="Arial"/>
          <w:spacing w:val="-1"/>
        </w:rPr>
        <w:t>l</w:t>
      </w:r>
      <w:r w:rsidR="00435750" w:rsidRPr="001A5EBE">
        <w:rPr>
          <w:rFonts w:cs="Arial"/>
        </w:rPr>
        <w:t>ness</w:t>
      </w:r>
      <w:r w:rsidR="00435750" w:rsidRPr="001A5EBE">
        <w:rPr>
          <w:rFonts w:cs="Arial"/>
          <w:spacing w:val="5"/>
        </w:rPr>
        <w:t xml:space="preserve"> </w:t>
      </w:r>
      <w:r w:rsidR="00435750" w:rsidRPr="001A5EBE">
        <w:rPr>
          <w:rFonts w:cs="Arial"/>
          <w:spacing w:val="-1"/>
        </w:rPr>
        <w:t>o</w:t>
      </w:r>
      <w:r w:rsidR="00435750" w:rsidRPr="001A5EBE">
        <w:rPr>
          <w:rFonts w:cs="Arial"/>
        </w:rPr>
        <w:t>r</w:t>
      </w:r>
      <w:r w:rsidR="00435750" w:rsidRPr="001A5EBE">
        <w:rPr>
          <w:rFonts w:cs="Arial"/>
          <w:spacing w:val="5"/>
        </w:rPr>
        <w:t xml:space="preserve"> </w:t>
      </w:r>
      <w:r w:rsidR="00435750" w:rsidRPr="001A5EBE">
        <w:rPr>
          <w:rFonts w:cs="Arial"/>
        </w:rPr>
        <w:t>d</w:t>
      </w:r>
      <w:r w:rsidR="00435750" w:rsidRPr="001A5EBE">
        <w:rPr>
          <w:rFonts w:cs="Arial"/>
          <w:spacing w:val="-1"/>
        </w:rPr>
        <w:t>i</w:t>
      </w:r>
      <w:r w:rsidR="00435750" w:rsidRPr="001A5EBE">
        <w:rPr>
          <w:rFonts w:cs="Arial"/>
        </w:rPr>
        <w:t>se</w:t>
      </w:r>
      <w:r w:rsidR="00435750" w:rsidRPr="001A5EBE">
        <w:rPr>
          <w:rFonts w:cs="Arial"/>
          <w:spacing w:val="-1"/>
        </w:rPr>
        <w:t>a</w:t>
      </w:r>
      <w:r w:rsidR="00435750" w:rsidRPr="001A5EBE">
        <w:rPr>
          <w:rFonts w:cs="Arial"/>
          <w:spacing w:val="1"/>
        </w:rPr>
        <w:t>s</w:t>
      </w:r>
      <w:r w:rsidR="00435750" w:rsidRPr="001A5EBE">
        <w:rPr>
          <w:rFonts w:cs="Arial"/>
        </w:rPr>
        <w:t>e</w:t>
      </w:r>
      <w:r w:rsidR="00435750" w:rsidRPr="001A5EBE">
        <w:rPr>
          <w:rFonts w:cs="Arial"/>
          <w:spacing w:val="3"/>
        </w:rPr>
        <w:t xml:space="preserve"> </w:t>
      </w:r>
      <w:r w:rsidR="00435750" w:rsidRPr="001A5EBE">
        <w:rPr>
          <w:rFonts w:cs="Arial"/>
        </w:rPr>
        <w:t>wh</w:t>
      </w:r>
      <w:r w:rsidR="00435750" w:rsidRPr="001A5EBE">
        <w:rPr>
          <w:rFonts w:cs="Arial"/>
          <w:spacing w:val="-1"/>
        </w:rPr>
        <w:t>i</w:t>
      </w:r>
      <w:r w:rsidR="00435750" w:rsidRPr="001A5EBE">
        <w:rPr>
          <w:rFonts w:cs="Arial"/>
          <w:spacing w:val="1"/>
        </w:rPr>
        <w:t>c</w:t>
      </w:r>
      <w:r w:rsidR="00435750" w:rsidRPr="001A5EBE">
        <w:rPr>
          <w:rFonts w:cs="Arial"/>
        </w:rPr>
        <w:t>h</w:t>
      </w:r>
      <w:r w:rsidR="00435750" w:rsidRPr="001A5EBE">
        <w:rPr>
          <w:rFonts w:cs="Arial"/>
          <w:spacing w:val="5"/>
        </w:rPr>
        <w:t xml:space="preserve"> </w:t>
      </w:r>
      <w:r w:rsidR="00435750" w:rsidRPr="001A5EBE">
        <w:rPr>
          <w:rFonts w:cs="Arial"/>
        </w:rPr>
        <w:t>aff</w:t>
      </w:r>
      <w:r w:rsidR="00435750" w:rsidRPr="001A5EBE">
        <w:rPr>
          <w:rFonts w:cs="Arial"/>
          <w:spacing w:val="-1"/>
        </w:rPr>
        <w:t>e</w:t>
      </w:r>
      <w:r w:rsidR="00435750" w:rsidRPr="001A5EBE">
        <w:rPr>
          <w:rFonts w:cs="Arial"/>
        </w:rPr>
        <w:t>cts</w:t>
      </w:r>
      <w:r w:rsidR="00435750" w:rsidRPr="001A5EBE">
        <w:rPr>
          <w:rFonts w:cs="Arial"/>
          <w:spacing w:val="5"/>
        </w:rPr>
        <w:t xml:space="preserve"> </w:t>
      </w:r>
      <w:r w:rsidR="00435750" w:rsidRPr="001A5EBE">
        <w:rPr>
          <w:rFonts w:cs="Arial"/>
        </w:rPr>
        <w:t>a</w:t>
      </w:r>
      <w:r w:rsidR="00435750" w:rsidRPr="001A5EBE">
        <w:rPr>
          <w:rFonts w:cs="Arial"/>
          <w:spacing w:val="4"/>
        </w:rPr>
        <w:t xml:space="preserve"> </w:t>
      </w:r>
      <w:r w:rsidR="00435750" w:rsidRPr="001A5EBE">
        <w:rPr>
          <w:rFonts w:cs="Arial"/>
        </w:rPr>
        <w:t>p</w:t>
      </w:r>
      <w:r w:rsidR="00435750" w:rsidRPr="001A5EBE">
        <w:rPr>
          <w:rFonts w:cs="Arial"/>
          <w:spacing w:val="-1"/>
        </w:rPr>
        <w:t>e</w:t>
      </w:r>
      <w:r w:rsidR="00435750" w:rsidRPr="001A5EBE">
        <w:rPr>
          <w:rFonts w:cs="Arial"/>
        </w:rPr>
        <w:t>rson</w:t>
      </w:r>
      <w:r w:rsidR="00435750" w:rsidRPr="001A5EBE">
        <w:rPr>
          <w:rFonts w:cs="Arial"/>
          <w:spacing w:val="-1"/>
        </w:rPr>
        <w:t>’</w:t>
      </w:r>
      <w:r w:rsidR="00435750" w:rsidRPr="001A5EBE">
        <w:rPr>
          <w:rFonts w:cs="Arial"/>
        </w:rPr>
        <w:t>s</w:t>
      </w:r>
      <w:r w:rsidR="00435750" w:rsidRPr="001A5EBE">
        <w:rPr>
          <w:rFonts w:cs="Arial"/>
          <w:spacing w:val="5"/>
        </w:rPr>
        <w:t xml:space="preserve"> </w:t>
      </w:r>
      <w:r w:rsidR="00435750" w:rsidRPr="001A5EBE">
        <w:rPr>
          <w:rFonts w:cs="Arial"/>
        </w:rPr>
        <w:t>tho</w:t>
      </w:r>
      <w:r w:rsidR="00435750" w:rsidRPr="001A5EBE">
        <w:rPr>
          <w:rFonts w:cs="Arial"/>
          <w:spacing w:val="-1"/>
        </w:rPr>
        <w:t>u</w:t>
      </w:r>
      <w:r w:rsidR="00435750" w:rsidRPr="001A5EBE">
        <w:rPr>
          <w:rFonts w:cs="Arial"/>
        </w:rPr>
        <w:t>ght</w:t>
      </w:r>
      <w:r w:rsidR="00435750" w:rsidRPr="001A5EBE">
        <w:rPr>
          <w:rFonts w:cs="Arial"/>
          <w:spacing w:val="4"/>
        </w:rPr>
        <w:t xml:space="preserve"> </w:t>
      </w:r>
      <w:r w:rsidR="00435750" w:rsidRPr="001A5EBE">
        <w:rPr>
          <w:rFonts w:cs="Arial"/>
        </w:rPr>
        <w:t>pr</w:t>
      </w:r>
      <w:r w:rsidR="00435750" w:rsidRPr="001A5EBE">
        <w:rPr>
          <w:rFonts w:cs="Arial"/>
          <w:spacing w:val="-1"/>
        </w:rPr>
        <w:t>o</w:t>
      </w:r>
      <w:r w:rsidR="00435750" w:rsidRPr="001A5EBE">
        <w:rPr>
          <w:rFonts w:cs="Arial"/>
          <w:spacing w:val="1"/>
        </w:rPr>
        <w:t>c</w:t>
      </w:r>
      <w:r w:rsidR="00435750" w:rsidRPr="001A5EBE">
        <w:rPr>
          <w:rFonts w:cs="Arial"/>
          <w:spacing w:val="-1"/>
        </w:rPr>
        <w:t>e</w:t>
      </w:r>
      <w:r w:rsidR="00435750" w:rsidRPr="001A5EBE">
        <w:rPr>
          <w:rFonts w:cs="Arial"/>
          <w:spacing w:val="1"/>
        </w:rPr>
        <w:t>s</w:t>
      </w:r>
      <w:r w:rsidR="00435750" w:rsidRPr="001A5EBE">
        <w:rPr>
          <w:rFonts w:cs="Arial"/>
        </w:rPr>
        <w:t>ses,</w:t>
      </w:r>
      <w:r w:rsidR="00435750" w:rsidRPr="001A5EBE">
        <w:rPr>
          <w:rFonts w:cs="Arial"/>
          <w:spacing w:val="4"/>
        </w:rPr>
        <w:t xml:space="preserve"> </w:t>
      </w:r>
      <w:r w:rsidR="00435750" w:rsidRPr="001A5EBE">
        <w:rPr>
          <w:rFonts w:cs="Arial"/>
          <w:spacing w:val="-1"/>
        </w:rPr>
        <w:t>p</w:t>
      </w:r>
      <w:r w:rsidR="00435750" w:rsidRPr="001A5EBE">
        <w:rPr>
          <w:rFonts w:cs="Arial"/>
        </w:rPr>
        <w:t xml:space="preserve">erception of reality, emotions </w:t>
      </w:r>
      <w:r w:rsidR="00435750" w:rsidRPr="001A5EBE">
        <w:rPr>
          <w:rFonts w:cs="Arial"/>
          <w:spacing w:val="-1"/>
        </w:rPr>
        <w:t>o</w:t>
      </w:r>
      <w:r w:rsidR="00435750" w:rsidRPr="001A5EBE">
        <w:rPr>
          <w:rFonts w:cs="Arial"/>
        </w:rPr>
        <w:t>r jud</w:t>
      </w:r>
      <w:r w:rsidR="00435750" w:rsidRPr="001A5EBE">
        <w:rPr>
          <w:rFonts w:cs="Arial"/>
          <w:spacing w:val="-1"/>
        </w:rPr>
        <w:t>g</w:t>
      </w:r>
      <w:r w:rsidR="00435750" w:rsidRPr="001A5EBE">
        <w:rPr>
          <w:rFonts w:cs="Arial"/>
        </w:rPr>
        <w:t>ement or</w:t>
      </w:r>
      <w:r w:rsidR="00435750" w:rsidRPr="001A5EBE">
        <w:rPr>
          <w:rFonts w:cs="Arial"/>
          <w:spacing w:val="1"/>
        </w:rPr>
        <w:t xml:space="preserve"> </w:t>
      </w:r>
      <w:r w:rsidR="00435750" w:rsidRPr="001A5EBE">
        <w:rPr>
          <w:rFonts w:cs="Arial"/>
        </w:rPr>
        <w:t>wh</w:t>
      </w:r>
      <w:r w:rsidR="00435750" w:rsidRPr="001A5EBE">
        <w:rPr>
          <w:rFonts w:cs="Arial"/>
          <w:spacing w:val="-1"/>
        </w:rPr>
        <w:t>i</w:t>
      </w:r>
      <w:r w:rsidR="00435750" w:rsidRPr="001A5EBE">
        <w:rPr>
          <w:rFonts w:cs="Arial"/>
          <w:spacing w:val="1"/>
        </w:rPr>
        <w:t>c</w:t>
      </w:r>
      <w:r w:rsidR="00435750" w:rsidRPr="001A5EBE">
        <w:rPr>
          <w:rFonts w:cs="Arial"/>
        </w:rPr>
        <w:t>h r</w:t>
      </w:r>
      <w:r w:rsidR="00435750" w:rsidRPr="001A5EBE">
        <w:rPr>
          <w:rFonts w:cs="Arial"/>
          <w:spacing w:val="-1"/>
        </w:rPr>
        <w:t>e</w:t>
      </w:r>
      <w:r w:rsidR="00435750" w:rsidRPr="001A5EBE">
        <w:rPr>
          <w:rFonts w:cs="Arial"/>
        </w:rPr>
        <w:t>sul</w:t>
      </w:r>
      <w:r w:rsidR="00435750" w:rsidRPr="001A5EBE">
        <w:rPr>
          <w:rFonts w:cs="Arial"/>
          <w:spacing w:val="-2"/>
        </w:rPr>
        <w:t>t</w:t>
      </w:r>
      <w:r w:rsidR="00435750" w:rsidRPr="001A5EBE">
        <w:rPr>
          <w:rFonts w:cs="Arial"/>
        </w:rPr>
        <w:t xml:space="preserve">s in disturbed </w:t>
      </w:r>
      <w:r w:rsidR="00435750" w:rsidRPr="001A5EBE">
        <w:rPr>
          <w:rFonts w:cs="Arial"/>
          <w:spacing w:val="-1"/>
        </w:rPr>
        <w:t>b</w:t>
      </w:r>
      <w:r w:rsidR="00435750" w:rsidRPr="001A5EBE">
        <w:rPr>
          <w:rFonts w:cs="Arial"/>
        </w:rPr>
        <w:t>e</w:t>
      </w:r>
      <w:r w:rsidR="00435750" w:rsidRPr="001A5EBE">
        <w:rPr>
          <w:rFonts w:cs="Arial"/>
          <w:spacing w:val="-1"/>
        </w:rPr>
        <w:t>h</w:t>
      </w:r>
      <w:r w:rsidR="00435750" w:rsidRPr="001A5EBE">
        <w:rPr>
          <w:rFonts w:cs="Arial"/>
        </w:rPr>
        <w:t>aviour.”</w:t>
      </w:r>
    </w:p>
    <w:p w14:paraId="4C83E4EA" w14:textId="77777777" w:rsidR="00435750" w:rsidRPr="001A5EBE" w:rsidRDefault="00435750">
      <w:pPr>
        <w:widowControl w:val="0"/>
        <w:autoSpaceDE w:val="0"/>
        <w:autoSpaceDN w:val="0"/>
        <w:adjustRightInd w:val="0"/>
        <w:spacing w:line="360" w:lineRule="auto"/>
        <w:ind w:left="720" w:right="81"/>
        <w:rPr>
          <w:rFonts w:cs="Arial"/>
        </w:rPr>
      </w:pPr>
    </w:p>
    <w:p w14:paraId="7AF1CD61" w14:textId="77777777" w:rsidR="00E35C89" w:rsidRPr="001A5EBE" w:rsidRDefault="00E35C89">
      <w:pPr>
        <w:spacing w:line="360" w:lineRule="auto"/>
        <w:rPr>
          <w:rFonts w:cs="Arial"/>
          <w:color w:val="000000"/>
        </w:rPr>
      </w:pPr>
      <w:r w:rsidRPr="001A5EBE">
        <w:rPr>
          <w:rFonts w:cs="Arial"/>
          <w:color w:val="000000"/>
        </w:rPr>
        <w:t>A</w:t>
      </w:r>
      <w:r w:rsidR="00A301C6" w:rsidRPr="001A5EBE">
        <w:rPr>
          <w:rFonts w:cs="Arial"/>
          <w:color w:val="000000"/>
        </w:rPr>
        <w:t xml:space="preserve">HEAD offers a useful </w:t>
      </w:r>
      <w:r w:rsidRPr="001A5EBE">
        <w:rPr>
          <w:rFonts w:cs="Arial"/>
          <w:color w:val="000000"/>
        </w:rPr>
        <w:t>working definition</w:t>
      </w:r>
      <w:r w:rsidR="00A301C6" w:rsidRPr="001A5EBE">
        <w:rPr>
          <w:rFonts w:cs="Arial"/>
          <w:color w:val="000000"/>
        </w:rPr>
        <w:t xml:space="preserve">, defining </w:t>
      </w:r>
      <w:r w:rsidRPr="001A5EBE">
        <w:rPr>
          <w:rFonts w:cs="Arial"/>
          <w:color w:val="000000"/>
        </w:rPr>
        <w:t>disability as follows:</w:t>
      </w:r>
    </w:p>
    <w:p w14:paraId="2961036B" w14:textId="77777777" w:rsidR="00A301C6" w:rsidRPr="001A5EBE" w:rsidRDefault="00A301C6">
      <w:pPr>
        <w:spacing w:line="360" w:lineRule="auto"/>
        <w:rPr>
          <w:rFonts w:cs="Arial"/>
          <w:color w:val="000000"/>
        </w:rPr>
      </w:pPr>
    </w:p>
    <w:p w14:paraId="09CCD90C" w14:textId="77777777" w:rsidR="00E35C89" w:rsidRPr="001A5EBE" w:rsidRDefault="00E35C89">
      <w:pPr>
        <w:spacing w:line="360" w:lineRule="auto"/>
        <w:ind w:left="720"/>
        <w:rPr>
          <w:rFonts w:cs="Arial"/>
          <w:color w:val="000000"/>
        </w:rPr>
      </w:pPr>
      <w:r w:rsidRPr="001A5EBE">
        <w:rPr>
          <w:rFonts w:cs="Arial"/>
          <w:color w:val="000000"/>
        </w:rPr>
        <w:t>A student is disabled if he/she requires a facility which is outside of the mainstream provision of the college in order to participate fully in higher education and without which the student would be educationally disadvantaged in comparison with their peers.</w:t>
      </w:r>
    </w:p>
    <w:p w14:paraId="12AF452E" w14:textId="77777777" w:rsidR="006D2885" w:rsidRPr="001A5EBE" w:rsidRDefault="006D2885">
      <w:pPr>
        <w:spacing w:line="360" w:lineRule="auto"/>
        <w:rPr>
          <w:rFonts w:cs="Arial"/>
          <w:color w:val="000000"/>
        </w:rPr>
      </w:pPr>
    </w:p>
    <w:p w14:paraId="68FDA271" w14:textId="610DFD35" w:rsidR="00E35C89" w:rsidRPr="001A5EBE" w:rsidRDefault="00A301C6">
      <w:pPr>
        <w:spacing w:line="360" w:lineRule="auto"/>
        <w:rPr>
          <w:rFonts w:cs="Arial"/>
          <w:color w:val="000000"/>
        </w:rPr>
      </w:pPr>
      <w:r w:rsidRPr="001A5EBE">
        <w:rPr>
          <w:rFonts w:cs="Arial"/>
          <w:color w:val="000000"/>
        </w:rPr>
        <w:t>S</w:t>
      </w:r>
      <w:r w:rsidR="00F83A68" w:rsidRPr="001A5EBE">
        <w:rPr>
          <w:rFonts w:cs="Arial"/>
          <w:color w:val="000000"/>
        </w:rPr>
        <w:t xml:space="preserve">tudents who register with </w:t>
      </w:r>
      <w:r w:rsidR="009811F7">
        <w:rPr>
          <w:rFonts w:cs="Arial"/>
          <w:color w:val="000000"/>
        </w:rPr>
        <w:t xml:space="preserve">the </w:t>
      </w:r>
      <w:r w:rsidR="00F83A68" w:rsidRPr="001A5EBE">
        <w:rPr>
          <w:rFonts w:cs="Arial"/>
          <w:color w:val="000000"/>
        </w:rPr>
        <w:t xml:space="preserve">DS </w:t>
      </w:r>
      <w:r w:rsidR="00E35C89" w:rsidRPr="001A5EBE">
        <w:rPr>
          <w:rFonts w:cs="Arial"/>
          <w:color w:val="000000"/>
        </w:rPr>
        <w:t xml:space="preserve">in </w:t>
      </w:r>
      <w:r w:rsidRPr="001A5EBE">
        <w:rPr>
          <w:rFonts w:cs="Arial"/>
          <w:color w:val="000000"/>
        </w:rPr>
        <w:t xml:space="preserve">Trinity </w:t>
      </w:r>
      <w:r w:rsidR="00ED1DA4">
        <w:rPr>
          <w:rFonts w:cs="Arial"/>
          <w:color w:val="000000"/>
        </w:rPr>
        <w:t>have a range of disabilities:</w:t>
      </w:r>
    </w:p>
    <w:p w14:paraId="654DB3BF" w14:textId="77777777" w:rsidR="00A301C6" w:rsidRPr="001A5EBE" w:rsidRDefault="00A301C6">
      <w:pPr>
        <w:spacing w:line="360" w:lineRule="auto"/>
        <w:rPr>
          <w:rFonts w:cs="Arial"/>
          <w:color w:val="000000"/>
        </w:rPr>
      </w:pPr>
    </w:p>
    <w:p w14:paraId="70F59966" w14:textId="0C32C2BB" w:rsidR="00CC58ED" w:rsidRPr="001A5EBE" w:rsidRDefault="00CC58ED">
      <w:pPr>
        <w:numPr>
          <w:ilvl w:val="0"/>
          <w:numId w:val="2"/>
        </w:numPr>
        <w:spacing w:line="360" w:lineRule="auto"/>
        <w:rPr>
          <w:rFonts w:cs="Arial"/>
          <w:color w:val="000000"/>
        </w:rPr>
      </w:pPr>
      <w:r w:rsidRPr="001A5EBE">
        <w:rPr>
          <w:rFonts w:cs="Arial"/>
          <w:color w:val="000000"/>
        </w:rPr>
        <w:t>A</w:t>
      </w:r>
      <w:r w:rsidR="00ED1DA4">
        <w:rPr>
          <w:rFonts w:cs="Arial"/>
          <w:color w:val="000000"/>
        </w:rPr>
        <w:t xml:space="preserve">utistic Spectrum Disorder </w:t>
      </w:r>
    </w:p>
    <w:p w14:paraId="190AD74B" w14:textId="77777777" w:rsidR="00CC58ED" w:rsidRPr="001A5EBE" w:rsidRDefault="00CC58ED">
      <w:pPr>
        <w:numPr>
          <w:ilvl w:val="0"/>
          <w:numId w:val="2"/>
        </w:numPr>
        <w:spacing w:line="360" w:lineRule="auto"/>
        <w:rPr>
          <w:rFonts w:cs="Arial"/>
          <w:color w:val="000000"/>
        </w:rPr>
      </w:pPr>
      <w:r w:rsidRPr="001A5EBE">
        <w:rPr>
          <w:rFonts w:cs="Arial"/>
          <w:color w:val="000000"/>
        </w:rPr>
        <w:t xml:space="preserve">Attention Deficit Hyperactivity Disorder </w:t>
      </w:r>
      <w:r w:rsidR="00A301C6" w:rsidRPr="001A5EBE">
        <w:rPr>
          <w:rFonts w:cs="Arial"/>
          <w:color w:val="000000"/>
        </w:rPr>
        <w:t>(ADHD)</w:t>
      </w:r>
    </w:p>
    <w:p w14:paraId="1323109B" w14:textId="49F13C46" w:rsidR="00CC58ED" w:rsidRPr="00ED1DA4" w:rsidRDefault="00ED1DA4" w:rsidP="00ED1DA4">
      <w:pPr>
        <w:numPr>
          <w:ilvl w:val="0"/>
          <w:numId w:val="2"/>
        </w:numPr>
        <w:spacing w:line="360" w:lineRule="auto"/>
        <w:rPr>
          <w:rFonts w:cs="Arial"/>
          <w:color w:val="000000"/>
        </w:rPr>
      </w:pPr>
      <w:r>
        <w:rPr>
          <w:rFonts w:cs="Arial"/>
          <w:color w:val="000000"/>
        </w:rPr>
        <w:t>Hard of hearing/Deaf</w:t>
      </w:r>
    </w:p>
    <w:p w14:paraId="4340D3D0" w14:textId="77777777" w:rsidR="00CC58ED" w:rsidRPr="001A5EBE" w:rsidRDefault="00CC58ED">
      <w:pPr>
        <w:numPr>
          <w:ilvl w:val="0"/>
          <w:numId w:val="2"/>
        </w:numPr>
        <w:spacing w:line="360" w:lineRule="auto"/>
        <w:rPr>
          <w:rFonts w:cs="Arial"/>
          <w:color w:val="000000"/>
        </w:rPr>
      </w:pPr>
      <w:r w:rsidRPr="001A5EBE">
        <w:rPr>
          <w:rFonts w:cs="Arial"/>
          <w:color w:val="000000"/>
        </w:rPr>
        <w:t>Mental Health Difficulties</w:t>
      </w:r>
    </w:p>
    <w:p w14:paraId="290AB3AC" w14:textId="77777777" w:rsidR="00CC58ED" w:rsidRPr="001A5EBE" w:rsidRDefault="00CC58ED">
      <w:pPr>
        <w:numPr>
          <w:ilvl w:val="0"/>
          <w:numId w:val="2"/>
        </w:numPr>
        <w:spacing w:line="360" w:lineRule="auto"/>
        <w:rPr>
          <w:rFonts w:cs="Arial"/>
          <w:color w:val="000000"/>
        </w:rPr>
      </w:pPr>
      <w:r w:rsidRPr="001A5EBE">
        <w:rPr>
          <w:rFonts w:cs="Arial"/>
          <w:color w:val="000000"/>
        </w:rPr>
        <w:t>Physical Disability</w:t>
      </w:r>
    </w:p>
    <w:p w14:paraId="1A9B908C" w14:textId="77777777" w:rsidR="00E35C89" w:rsidRDefault="00E35C89">
      <w:pPr>
        <w:numPr>
          <w:ilvl w:val="0"/>
          <w:numId w:val="2"/>
        </w:numPr>
        <w:spacing w:line="360" w:lineRule="auto"/>
        <w:rPr>
          <w:rFonts w:cs="Arial"/>
          <w:color w:val="000000"/>
        </w:rPr>
      </w:pPr>
      <w:r w:rsidRPr="001A5EBE">
        <w:rPr>
          <w:rFonts w:cs="Arial"/>
          <w:color w:val="000000"/>
        </w:rPr>
        <w:t>Specif</w:t>
      </w:r>
      <w:r w:rsidR="009811F7">
        <w:rPr>
          <w:rFonts w:cs="Arial"/>
          <w:color w:val="000000"/>
        </w:rPr>
        <w:t>ic Learning Difficulties (e.g. D</w:t>
      </w:r>
      <w:r w:rsidRPr="001A5EBE">
        <w:rPr>
          <w:rFonts w:cs="Arial"/>
          <w:color w:val="000000"/>
        </w:rPr>
        <w:t>yslexia)</w:t>
      </w:r>
    </w:p>
    <w:p w14:paraId="60811CD4" w14:textId="543BD7E4" w:rsidR="00ED1DA4" w:rsidRPr="001A5EBE" w:rsidRDefault="00ED1DA4">
      <w:pPr>
        <w:numPr>
          <w:ilvl w:val="0"/>
          <w:numId w:val="2"/>
        </w:numPr>
        <w:spacing w:line="360" w:lineRule="auto"/>
        <w:rPr>
          <w:rFonts w:cs="Arial"/>
          <w:color w:val="000000"/>
        </w:rPr>
      </w:pPr>
      <w:r>
        <w:rPr>
          <w:rFonts w:cs="Arial"/>
          <w:color w:val="000000"/>
        </w:rPr>
        <w:t>Significant Ongoing Illness</w:t>
      </w:r>
    </w:p>
    <w:p w14:paraId="5D051423" w14:textId="77777777" w:rsidR="00CC58ED" w:rsidRPr="001A5EBE" w:rsidRDefault="00CC58ED">
      <w:pPr>
        <w:numPr>
          <w:ilvl w:val="0"/>
          <w:numId w:val="2"/>
        </w:numPr>
        <w:spacing w:line="360" w:lineRule="auto"/>
        <w:rPr>
          <w:rFonts w:cs="Arial"/>
          <w:color w:val="000000"/>
        </w:rPr>
      </w:pPr>
      <w:r w:rsidRPr="001A5EBE">
        <w:rPr>
          <w:rFonts w:cs="Arial"/>
          <w:color w:val="000000"/>
        </w:rPr>
        <w:t>Visually Impaired/Blind</w:t>
      </w:r>
    </w:p>
    <w:p w14:paraId="26E27548" w14:textId="77777777" w:rsidR="00E35C89" w:rsidRPr="001A5EBE" w:rsidRDefault="00E35C89">
      <w:pPr>
        <w:pStyle w:val="NormalWeb"/>
        <w:spacing w:before="0" w:beforeAutospacing="0" w:after="0" w:afterAutospacing="0" w:line="360" w:lineRule="auto"/>
        <w:rPr>
          <w:rFonts w:asciiTheme="minorHAnsi" w:hAnsiTheme="minorHAnsi"/>
          <w:color w:val="auto"/>
        </w:rPr>
      </w:pPr>
      <w:r w:rsidRPr="001A5EBE">
        <w:rPr>
          <w:rFonts w:asciiTheme="minorHAnsi" w:hAnsiTheme="minorHAnsi"/>
          <w:color w:val="auto"/>
        </w:rPr>
        <w:lastRenderedPageBreak/>
        <w:t>The nature and type of support available varies and will be tailored to meet individual requirements, but may include the following:</w:t>
      </w:r>
    </w:p>
    <w:p w14:paraId="58BA1A94" w14:textId="77777777" w:rsidR="00A301C6" w:rsidRPr="001A5EBE" w:rsidRDefault="00A301C6">
      <w:pPr>
        <w:pStyle w:val="NormalWeb"/>
        <w:spacing w:before="0" w:beforeAutospacing="0" w:after="0" w:afterAutospacing="0" w:line="360" w:lineRule="auto"/>
        <w:rPr>
          <w:rFonts w:asciiTheme="minorHAnsi" w:hAnsiTheme="minorHAnsi"/>
          <w:color w:val="auto"/>
        </w:rPr>
      </w:pPr>
    </w:p>
    <w:p w14:paraId="769A8E48" w14:textId="77777777" w:rsidR="00E35C89" w:rsidRPr="001A5EBE" w:rsidRDefault="00E35C89">
      <w:pPr>
        <w:numPr>
          <w:ilvl w:val="0"/>
          <w:numId w:val="1"/>
        </w:numPr>
        <w:spacing w:line="360" w:lineRule="auto"/>
        <w:rPr>
          <w:rFonts w:cs="Arial"/>
        </w:rPr>
      </w:pPr>
      <w:r w:rsidRPr="001A5EBE">
        <w:rPr>
          <w:rFonts w:cs="Arial"/>
        </w:rPr>
        <w:t>Arranging support providers, including</w:t>
      </w:r>
      <w:r w:rsidR="00A301C6" w:rsidRPr="001A5EBE">
        <w:rPr>
          <w:rFonts w:cs="Arial"/>
        </w:rPr>
        <w:t>:</w:t>
      </w:r>
      <w:r w:rsidRPr="001A5EBE">
        <w:rPr>
          <w:rFonts w:cs="Arial"/>
        </w:rPr>
        <w:t xml:space="preserve"> note-takers, </w:t>
      </w:r>
      <w:r w:rsidR="00435750" w:rsidRPr="001A5EBE">
        <w:rPr>
          <w:rFonts w:cs="Arial"/>
        </w:rPr>
        <w:t>academic/</w:t>
      </w:r>
      <w:r w:rsidRPr="001A5EBE">
        <w:rPr>
          <w:rFonts w:cs="Arial"/>
        </w:rPr>
        <w:t xml:space="preserve">library assistants, personal assistants etc. </w:t>
      </w:r>
    </w:p>
    <w:p w14:paraId="22515D4A" w14:textId="77777777" w:rsidR="00E35C89" w:rsidRPr="001A5EBE" w:rsidRDefault="00E35C89">
      <w:pPr>
        <w:numPr>
          <w:ilvl w:val="0"/>
          <w:numId w:val="1"/>
        </w:numPr>
        <w:spacing w:line="360" w:lineRule="auto"/>
        <w:rPr>
          <w:rFonts w:cs="Arial"/>
        </w:rPr>
      </w:pPr>
      <w:r w:rsidRPr="001A5EBE">
        <w:rPr>
          <w:rFonts w:cs="Arial"/>
        </w:rPr>
        <w:t xml:space="preserve">Assisting students with applications for funded supports via the </w:t>
      </w:r>
      <w:r w:rsidR="00A301C6" w:rsidRPr="001A5EBE">
        <w:rPr>
          <w:rFonts w:cs="Arial"/>
        </w:rPr>
        <w:t>European Social Fund (</w:t>
      </w:r>
      <w:r w:rsidRPr="001A5EBE">
        <w:rPr>
          <w:rFonts w:cs="Arial"/>
        </w:rPr>
        <w:t>ESF</w:t>
      </w:r>
      <w:r w:rsidR="00A301C6" w:rsidRPr="001A5EBE">
        <w:rPr>
          <w:rFonts w:cs="Arial"/>
        </w:rPr>
        <w:t>)</w:t>
      </w:r>
      <w:r w:rsidRPr="001A5EBE">
        <w:rPr>
          <w:rFonts w:cs="Arial"/>
        </w:rPr>
        <w:t>.</w:t>
      </w:r>
    </w:p>
    <w:p w14:paraId="2674A08C" w14:textId="29E1C20C" w:rsidR="00A301C6" w:rsidRPr="001A5EBE" w:rsidRDefault="00E35C89">
      <w:pPr>
        <w:numPr>
          <w:ilvl w:val="0"/>
          <w:numId w:val="1"/>
        </w:numPr>
        <w:spacing w:line="360" w:lineRule="auto"/>
        <w:rPr>
          <w:rFonts w:cs="Arial"/>
          <w:color w:val="333333"/>
        </w:rPr>
      </w:pPr>
      <w:r w:rsidRPr="001A5EBE">
        <w:rPr>
          <w:rFonts w:cs="Arial"/>
        </w:rPr>
        <w:t xml:space="preserve">Liaising with a number of departments across </w:t>
      </w:r>
      <w:r w:rsidR="00A301C6" w:rsidRPr="001A5EBE">
        <w:rPr>
          <w:rFonts w:cs="Arial"/>
        </w:rPr>
        <w:t>Trinity, including:</w:t>
      </w:r>
      <w:r w:rsidRPr="001A5EBE">
        <w:rPr>
          <w:rFonts w:cs="Arial"/>
        </w:rPr>
        <w:t xml:space="preserve"> </w:t>
      </w:r>
      <w:r w:rsidR="00D85965" w:rsidRPr="001A5EBE">
        <w:rPr>
          <w:rFonts w:cs="Arial"/>
        </w:rPr>
        <w:t>E</w:t>
      </w:r>
      <w:r w:rsidRPr="001A5EBE">
        <w:rPr>
          <w:rFonts w:cs="Arial"/>
        </w:rPr>
        <w:t>xam</w:t>
      </w:r>
      <w:r w:rsidR="00ED1DA4">
        <w:rPr>
          <w:rFonts w:cs="Arial"/>
        </w:rPr>
        <w:t>ination</w:t>
      </w:r>
      <w:r w:rsidRPr="001A5EBE">
        <w:rPr>
          <w:rFonts w:cs="Arial"/>
        </w:rPr>
        <w:t xml:space="preserve">s </w:t>
      </w:r>
      <w:r w:rsidR="00D85965" w:rsidRPr="001A5EBE">
        <w:rPr>
          <w:rFonts w:cs="Arial"/>
        </w:rPr>
        <w:t>O</w:t>
      </w:r>
      <w:r w:rsidRPr="001A5EBE">
        <w:rPr>
          <w:rFonts w:cs="Arial"/>
        </w:rPr>
        <w:t xml:space="preserve">ffice, Schools, Accommodation, </w:t>
      </w:r>
      <w:r w:rsidR="00ED1DA4">
        <w:rPr>
          <w:rFonts w:cs="Arial"/>
        </w:rPr>
        <w:t>Estates and Facilities,</w:t>
      </w:r>
      <w:r w:rsidRPr="001A5EBE">
        <w:rPr>
          <w:rFonts w:cs="Arial"/>
        </w:rPr>
        <w:t xml:space="preserve"> Library, IS services </w:t>
      </w:r>
      <w:r w:rsidR="007F24C8" w:rsidRPr="001A5EBE">
        <w:rPr>
          <w:rFonts w:cs="Arial"/>
        </w:rPr>
        <w:t>etc.</w:t>
      </w:r>
      <w:r w:rsidR="00EA3241">
        <w:rPr>
          <w:rFonts w:cs="Arial"/>
        </w:rPr>
        <w:t xml:space="preserve"> to ensure that </w:t>
      </w:r>
      <w:r w:rsidRPr="001A5EBE">
        <w:rPr>
          <w:rFonts w:cs="Arial"/>
        </w:rPr>
        <w:t xml:space="preserve">specific support requirements </w:t>
      </w:r>
      <w:r w:rsidR="00EA3241">
        <w:rPr>
          <w:rFonts w:cs="Arial"/>
        </w:rPr>
        <w:t xml:space="preserve">for students </w:t>
      </w:r>
      <w:r w:rsidRPr="001A5EBE">
        <w:rPr>
          <w:rFonts w:cs="Arial"/>
        </w:rPr>
        <w:t>are met.</w:t>
      </w:r>
    </w:p>
    <w:p w14:paraId="633FEB55" w14:textId="77777777" w:rsidR="00A301C6" w:rsidRPr="001A5EBE" w:rsidRDefault="00A301C6">
      <w:pPr>
        <w:spacing w:line="360" w:lineRule="auto"/>
        <w:ind w:left="720"/>
        <w:rPr>
          <w:rFonts w:cs="Arial"/>
          <w:color w:val="333333"/>
        </w:rPr>
      </w:pPr>
    </w:p>
    <w:p w14:paraId="2633F8DE" w14:textId="77777777" w:rsidR="00C06637" w:rsidRPr="001A5EBE" w:rsidRDefault="006D2885">
      <w:pPr>
        <w:spacing w:line="360" w:lineRule="auto"/>
        <w:rPr>
          <w:rFonts w:cs="Arial"/>
          <w:color w:val="333333"/>
        </w:rPr>
      </w:pPr>
      <w:r w:rsidRPr="001A5EBE">
        <w:rPr>
          <w:rFonts w:cs="Arial"/>
          <w:color w:val="333333"/>
        </w:rPr>
        <w:tab/>
      </w:r>
    </w:p>
    <w:p w14:paraId="32DF2016" w14:textId="77777777" w:rsidR="00E35C89" w:rsidRPr="004C0E4C" w:rsidRDefault="004C0E4C" w:rsidP="00232736">
      <w:pPr>
        <w:pStyle w:val="Heading1"/>
        <w:rPr>
          <w:rStyle w:val="Emphasis"/>
          <w:sz w:val="28"/>
          <w:szCs w:val="24"/>
        </w:rPr>
      </w:pPr>
      <w:bookmarkStart w:id="2" w:name="_Toc427073174"/>
      <w:r w:rsidRPr="004C0E4C">
        <w:rPr>
          <w:rStyle w:val="Emphasis"/>
          <w:sz w:val="28"/>
          <w:szCs w:val="24"/>
        </w:rPr>
        <w:t>Registering With t</w:t>
      </w:r>
      <w:r w:rsidR="00E35C89" w:rsidRPr="004C0E4C">
        <w:rPr>
          <w:rStyle w:val="Emphasis"/>
          <w:sz w:val="28"/>
          <w:szCs w:val="24"/>
        </w:rPr>
        <w:t>he Disability Service</w:t>
      </w:r>
      <w:bookmarkEnd w:id="2"/>
    </w:p>
    <w:p w14:paraId="34DEB1C0" w14:textId="77777777" w:rsidR="00E35C89" w:rsidRPr="001A5EBE" w:rsidRDefault="00E35C89">
      <w:pPr>
        <w:pStyle w:val="Title"/>
        <w:spacing w:line="360" w:lineRule="auto"/>
        <w:jc w:val="left"/>
        <w:rPr>
          <w:rFonts w:asciiTheme="minorHAnsi" w:hAnsiTheme="minorHAnsi"/>
          <w:sz w:val="24"/>
          <w:u w:val="none"/>
        </w:rPr>
      </w:pPr>
    </w:p>
    <w:p w14:paraId="5E55F0B5" w14:textId="127675D8" w:rsidR="00E35C89" w:rsidRPr="00232736" w:rsidRDefault="00C626A1" w:rsidP="00232736">
      <w:pPr>
        <w:pStyle w:val="Heading2"/>
      </w:pPr>
      <w:bookmarkStart w:id="3" w:name="_Toc427073175"/>
      <w:r w:rsidRPr="00232736">
        <w:t>Disclosure of d</w:t>
      </w:r>
      <w:r w:rsidR="00E35C89" w:rsidRPr="00232736">
        <w:t>isability</w:t>
      </w:r>
      <w:bookmarkEnd w:id="3"/>
      <w:r w:rsidR="00EA3241">
        <w:t>: pre or post entry</w:t>
      </w:r>
    </w:p>
    <w:p w14:paraId="2200476B" w14:textId="77777777" w:rsidR="00A301C6" w:rsidRPr="001A5EBE" w:rsidRDefault="00A301C6">
      <w:pPr>
        <w:pStyle w:val="BodyText"/>
        <w:spacing w:line="360" w:lineRule="auto"/>
        <w:jc w:val="left"/>
        <w:rPr>
          <w:rFonts w:asciiTheme="minorHAnsi" w:hAnsiTheme="minorHAnsi"/>
          <w:sz w:val="24"/>
        </w:rPr>
      </w:pPr>
    </w:p>
    <w:p w14:paraId="7FC08A6A" w14:textId="070A00C1" w:rsidR="00C1429B" w:rsidRPr="001A5EBE" w:rsidRDefault="00E35C89">
      <w:pPr>
        <w:pStyle w:val="BodyText"/>
        <w:spacing w:line="360" w:lineRule="auto"/>
        <w:jc w:val="left"/>
        <w:rPr>
          <w:rFonts w:asciiTheme="minorHAnsi" w:hAnsiTheme="minorHAnsi"/>
          <w:sz w:val="24"/>
        </w:rPr>
      </w:pPr>
      <w:r w:rsidRPr="001A5EBE">
        <w:rPr>
          <w:rFonts w:asciiTheme="minorHAnsi" w:hAnsiTheme="minorHAnsi"/>
          <w:sz w:val="24"/>
        </w:rPr>
        <w:t xml:space="preserve">Within the CAO application system, applicants </w:t>
      </w:r>
      <w:r w:rsidR="00C1429B" w:rsidRPr="001A5EBE">
        <w:rPr>
          <w:rFonts w:asciiTheme="minorHAnsi" w:hAnsiTheme="minorHAnsi"/>
          <w:sz w:val="24"/>
        </w:rPr>
        <w:t>can</w:t>
      </w:r>
      <w:r w:rsidRPr="001A5EBE">
        <w:rPr>
          <w:rFonts w:asciiTheme="minorHAnsi" w:hAnsiTheme="minorHAnsi"/>
          <w:sz w:val="24"/>
        </w:rPr>
        <w:t xml:space="preserve"> </w:t>
      </w:r>
      <w:r w:rsidR="00C1429B" w:rsidRPr="001A5EBE">
        <w:rPr>
          <w:rFonts w:asciiTheme="minorHAnsi" w:hAnsiTheme="minorHAnsi"/>
          <w:sz w:val="24"/>
        </w:rPr>
        <w:t>enter the Disability Access Route to Education (DARE) by disclosing</w:t>
      </w:r>
      <w:r w:rsidRPr="001A5EBE">
        <w:rPr>
          <w:rFonts w:asciiTheme="minorHAnsi" w:hAnsiTheme="minorHAnsi"/>
          <w:sz w:val="24"/>
        </w:rPr>
        <w:t xml:space="preserve"> a disability. </w:t>
      </w:r>
      <w:r w:rsidR="00C1429B" w:rsidRPr="001A5EBE">
        <w:rPr>
          <w:rFonts w:asciiTheme="minorHAnsi" w:hAnsiTheme="minorHAnsi"/>
          <w:sz w:val="24"/>
        </w:rPr>
        <w:t>DARE is a supplementary admissions scheme which offers college places on reduced points to school leavers with disabilities. Through DARE</w:t>
      </w:r>
      <w:r w:rsidR="00A301C6" w:rsidRPr="001A5EBE">
        <w:rPr>
          <w:rFonts w:asciiTheme="minorHAnsi" w:hAnsiTheme="minorHAnsi"/>
          <w:sz w:val="24"/>
        </w:rPr>
        <w:t>,</w:t>
      </w:r>
      <w:r w:rsidR="00C1429B" w:rsidRPr="001A5EBE">
        <w:rPr>
          <w:rFonts w:asciiTheme="minorHAnsi" w:hAnsiTheme="minorHAnsi"/>
          <w:sz w:val="24"/>
        </w:rPr>
        <w:t xml:space="preserve"> applicants can indi</w:t>
      </w:r>
      <w:r w:rsidR="00EA3241">
        <w:rPr>
          <w:rFonts w:asciiTheme="minorHAnsi" w:hAnsiTheme="minorHAnsi"/>
          <w:sz w:val="24"/>
        </w:rPr>
        <w:t>cate a disability/s</w:t>
      </w:r>
      <w:r w:rsidR="00C1429B" w:rsidRPr="001A5EBE">
        <w:rPr>
          <w:rFonts w:asciiTheme="minorHAnsi" w:hAnsiTheme="minorHAnsi"/>
          <w:sz w:val="24"/>
        </w:rPr>
        <w:t>pecific</w:t>
      </w:r>
      <w:r w:rsidR="00EA3241">
        <w:rPr>
          <w:rFonts w:asciiTheme="minorHAnsi" w:hAnsiTheme="minorHAnsi"/>
          <w:sz w:val="24"/>
        </w:rPr>
        <w:t xml:space="preserve"> </w:t>
      </w:r>
      <w:r w:rsidRPr="001A5EBE">
        <w:rPr>
          <w:rFonts w:asciiTheme="minorHAnsi" w:hAnsiTheme="minorHAnsi"/>
          <w:sz w:val="24"/>
        </w:rPr>
        <w:t>learning difficulty on the application form</w:t>
      </w:r>
      <w:r w:rsidR="00C1429B" w:rsidRPr="001A5EBE">
        <w:rPr>
          <w:rFonts w:asciiTheme="minorHAnsi" w:hAnsiTheme="minorHAnsi"/>
          <w:sz w:val="24"/>
        </w:rPr>
        <w:t xml:space="preserve"> and submit appropriate </w:t>
      </w:r>
      <w:r w:rsidR="00A301C6" w:rsidRPr="001A5EBE">
        <w:rPr>
          <w:rFonts w:asciiTheme="minorHAnsi" w:hAnsiTheme="minorHAnsi"/>
          <w:sz w:val="24"/>
        </w:rPr>
        <w:t xml:space="preserve">support </w:t>
      </w:r>
      <w:r w:rsidR="00C1429B" w:rsidRPr="001A5EBE">
        <w:rPr>
          <w:rFonts w:asciiTheme="minorHAnsi" w:hAnsiTheme="minorHAnsi"/>
          <w:sz w:val="24"/>
        </w:rPr>
        <w:t>documentation.  For further detail</w:t>
      </w:r>
      <w:r w:rsidR="00797B32" w:rsidRPr="001A5EBE">
        <w:rPr>
          <w:rFonts w:asciiTheme="minorHAnsi" w:hAnsiTheme="minorHAnsi"/>
          <w:sz w:val="24"/>
        </w:rPr>
        <w:t xml:space="preserve">s of the DARE scheme please see: </w:t>
      </w:r>
      <w:r w:rsidR="00C1429B" w:rsidRPr="001A5EBE">
        <w:rPr>
          <w:rFonts w:asciiTheme="minorHAnsi" w:hAnsiTheme="minorHAnsi"/>
          <w:sz w:val="24"/>
        </w:rPr>
        <w:t xml:space="preserve"> </w:t>
      </w:r>
      <w:hyperlink r:id="rId14" w:history="1">
        <w:r w:rsidR="00797B32" w:rsidRPr="001A5EBE">
          <w:rPr>
            <w:rStyle w:val="Hyperlink"/>
            <w:rFonts w:asciiTheme="minorHAnsi" w:hAnsiTheme="minorHAnsi" w:cs="Arial"/>
            <w:sz w:val="24"/>
          </w:rPr>
          <w:t>Access College Website</w:t>
        </w:r>
        <w:r w:rsidR="00A301C6" w:rsidRPr="001A5EBE">
          <w:rPr>
            <w:rStyle w:val="Hyperlink"/>
            <w:rFonts w:asciiTheme="minorHAnsi" w:hAnsiTheme="minorHAnsi" w:cs="Arial"/>
            <w:sz w:val="24"/>
          </w:rPr>
          <w:t>.</w:t>
        </w:r>
        <w:r w:rsidR="00797B32" w:rsidRPr="001A5EBE">
          <w:rPr>
            <w:rStyle w:val="Hyperlink"/>
            <w:rFonts w:asciiTheme="minorHAnsi" w:hAnsiTheme="minorHAnsi" w:cs="Arial"/>
            <w:sz w:val="24"/>
          </w:rPr>
          <w:t xml:space="preserve"> </w:t>
        </w:r>
      </w:hyperlink>
      <w:r w:rsidR="00C1429B" w:rsidRPr="001A5EBE">
        <w:rPr>
          <w:rFonts w:asciiTheme="minorHAnsi" w:hAnsiTheme="minorHAnsi"/>
          <w:sz w:val="24"/>
        </w:rPr>
        <w:t xml:space="preserve"> </w:t>
      </w:r>
    </w:p>
    <w:p w14:paraId="188B0DB4" w14:textId="77777777" w:rsidR="00C1429B" w:rsidRPr="001A5EBE" w:rsidRDefault="00C1429B">
      <w:pPr>
        <w:pStyle w:val="BodyText"/>
        <w:spacing w:line="360" w:lineRule="auto"/>
        <w:jc w:val="left"/>
        <w:rPr>
          <w:rFonts w:asciiTheme="minorHAnsi" w:hAnsiTheme="minorHAnsi"/>
          <w:sz w:val="24"/>
        </w:rPr>
      </w:pPr>
    </w:p>
    <w:p w14:paraId="29997C59" w14:textId="77777777" w:rsidR="00E35C89" w:rsidRPr="001A5EBE" w:rsidRDefault="00C1429B">
      <w:pPr>
        <w:pStyle w:val="BodyText"/>
        <w:spacing w:line="360" w:lineRule="auto"/>
        <w:jc w:val="left"/>
        <w:rPr>
          <w:rFonts w:asciiTheme="minorHAnsi" w:hAnsiTheme="minorHAnsi"/>
          <w:sz w:val="24"/>
        </w:rPr>
      </w:pPr>
      <w:r w:rsidRPr="001A5EBE">
        <w:rPr>
          <w:rFonts w:asciiTheme="minorHAnsi" w:hAnsiTheme="minorHAnsi"/>
          <w:sz w:val="24"/>
        </w:rPr>
        <w:t xml:space="preserve">The information disclosed by applicants through DARE also </w:t>
      </w:r>
      <w:r w:rsidR="00E35C89" w:rsidRPr="001A5EBE">
        <w:rPr>
          <w:rFonts w:asciiTheme="minorHAnsi" w:hAnsiTheme="minorHAnsi"/>
          <w:sz w:val="24"/>
        </w:rPr>
        <w:t xml:space="preserve">allows the </w:t>
      </w:r>
      <w:r w:rsidR="004271B6" w:rsidRPr="001A5EBE">
        <w:rPr>
          <w:rFonts w:asciiTheme="minorHAnsi" w:hAnsiTheme="minorHAnsi"/>
          <w:sz w:val="24"/>
        </w:rPr>
        <w:t>DS</w:t>
      </w:r>
      <w:r w:rsidR="00E35C89" w:rsidRPr="001A5EBE">
        <w:rPr>
          <w:rFonts w:asciiTheme="minorHAnsi" w:hAnsiTheme="minorHAnsi"/>
          <w:sz w:val="24"/>
        </w:rPr>
        <w:t xml:space="preserve"> to prioritise which </w:t>
      </w:r>
      <w:r w:rsidR="004271B6" w:rsidRPr="001A5EBE">
        <w:rPr>
          <w:rFonts w:asciiTheme="minorHAnsi" w:hAnsiTheme="minorHAnsi"/>
          <w:sz w:val="24"/>
        </w:rPr>
        <w:t xml:space="preserve">students need to be seen first — </w:t>
      </w:r>
      <w:r w:rsidR="00E35C89" w:rsidRPr="001A5EBE">
        <w:rPr>
          <w:rFonts w:asciiTheme="minorHAnsi" w:hAnsiTheme="minorHAnsi"/>
          <w:sz w:val="24"/>
        </w:rPr>
        <w:t>i.e. those with the most complex needs</w:t>
      </w:r>
      <w:r w:rsidR="004271B6" w:rsidRPr="001A5EBE">
        <w:rPr>
          <w:rFonts w:asciiTheme="minorHAnsi" w:hAnsiTheme="minorHAnsi"/>
          <w:sz w:val="24"/>
        </w:rPr>
        <w:t xml:space="preserve"> —</w:t>
      </w:r>
      <w:r w:rsidR="00E35C89" w:rsidRPr="001A5EBE">
        <w:rPr>
          <w:rFonts w:asciiTheme="minorHAnsi" w:hAnsiTheme="minorHAnsi"/>
          <w:sz w:val="24"/>
        </w:rPr>
        <w:t xml:space="preserve"> and from August onwards</w:t>
      </w:r>
      <w:r w:rsidR="009811F7">
        <w:rPr>
          <w:rFonts w:asciiTheme="minorHAnsi" w:hAnsiTheme="minorHAnsi"/>
          <w:sz w:val="24"/>
        </w:rPr>
        <w:t>,</w:t>
      </w:r>
      <w:r w:rsidR="00E35C89" w:rsidRPr="001A5EBE">
        <w:rPr>
          <w:rFonts w:asciiTheme="minorHAnsi" w:hAnsiTheme="minorHAnsi"/>
          <w:sz w:val="24"/>
        </w:rPr>
        <w:t xml:space="preserve"> Disability Officers begin the process of assessing the needs of these students.</w:t>
      </w:r>
      <w:r w:rsidR="00F83A68" w:rsidRPr="001A5EBE">
        <w:rPr>
          <w:rFonts w:asciiTheme="minorHAnsi" w:hAnsiTheme="minorHAnsi"/>
          <w:sz w:val="24"/>
        </w:rPr>
        <w:t xml:space="preserve"> </w:t>
      </w:r>
      <w:r w:rsidR="00E35C89" w:rsidRPr="001A5EBE">
        <w:rPr>
          <w:rFonts w:asciiTheme="minorHAnsi" w:hAnsiTheme="minorHAnsi"/>
          <w:sz w:val="24"/>
        </w:rPr>
        <w:t xml:space="preserve">Students can declare their disability at any time </w:t>
      </w:r>
      <w:r w:rsidR="00F83A68" w:rsidRPr="001A5EBE">
        <w:rPr>
          <w:rFonts w:asciiTheme="minorHAnsi" w:hAnsiTheme="minorHAnsi"/>
          <w:sz w:val="24"/>
        </w:rPr>
        <w:t>pre</w:t>
      </w:r>
      <w:r w:rsidR="004271B6" w:rsidRPr="001A5EBE">
        <w:rPr>
          <w:rFonts w:asciiTheme="minorHAnsi" w:hAnsiTheme="minorHAnsi"/>
          <w:sz w:val="24"/>
        </w:rPr>
        <w:t>-</w:t>
      </w:r>
      <w:r w:rsidR="00F83A68" w:rsidRPr="001A5EBE">
        <w:rPr>
          <w:rFonts w:asciiTheme="minorHAnsi" w:hAnsiTheme="minorHAnsi"/>
          <w:sz w:val="24"/>
        </w:rPr>
        <w:t xml:space="preserve"> or post</w:t>
      </w:r>
      <w:r w:rsidR="004271B6" w:rsidRPr="001A5EBE">
        <w:rPr>
          <w:rFonts w:asciiTheme="minorHAnsi" w:hAnsiTheme="minorHAnsi"/>
          <w:sz w:val="24"/>
        </w:rPr>
        <w:t>-</w:t>
      </w:r>
      <w:r w:rsidR="00F83A68" w:rsidRPr="001A5EBE">
        <w:rPr>
          <w:rFonts w:asciiTheme="minorHAnsi" w:hAnsiTheme="minorHAnsi"/>
          <w:sz w:val="24"/>
        </w:rPr>
        <w:t xml:space="preserve">entry. When registering </w:t>
      </w:r>
      <w:r w:rsidR="00E35C89" w:rsidRPr="001A5EBE">
        <w:rPr>
          <w:rFonts w:asciiTheme="minorHAnsi" w:hAnsiTheme="minorHAnsi"/>
          <w:sz w:val="24"/>
        </w:rPr>
        <w:t xml:space="preserve">with the </w:t>
      </w:r>
      <w:r w:rsidR="004271B6" w:rsidRPr="001A5EBE">
        <w:rPr>
          <w:rFonts w:asciiTheme="minorHAnsi" w:hAnsiTheme="minorHAnsi"/>
          <w:sz w:val="24"/>
        </w:rPr>
        <w:t>DS</w:t>
      </w:r>
      <w:r w:rsidR="009811F7">
        <w:rPr>
          <w:rFonts w:asciiTheme="minorHAnsi" w:hAnsiTheme="minorHAnsi"/>
          <w:sz w:val="24"/>
        </w:rPr>
        <w:t>,</w:t>
      </w:r>
      <w:r w:rsidR="00E35C89" w:rsidRPr="001A5EBE">
        <w:rPr>
          <w:rFonts w:asciiTheme="minorHAnsi" w:hAnsiTheme="minorHAnsi"/>
          <w:sz w:val="24"/>
        </w:rPr>
        <w:t xml:space="preserve"> </w:t>
      </w:r>
      <w:r w:rsidR="00F83A68" w:rsidRPr="001A5EBE">
        <w:rPr>
          <w:rFonts w:asciiTheme="minorHAnsi" w:hAnsiTheme="minorHAnsi"/>
          <w:sz w:val="24"/>
        </w:rPr>
        <w:t xml:space="preserve">students </w:t>
      </w:r>
      <w:r w:rsidR="00E35C89" w:rsidRPr="001A5EBE">
        <w:rPr>
          <w:rFonts w:asciiTheme="minorHAnsi" w:hAnsiTheme="minorHAnsi"/>
          <w:sz w:val="24"/>
        </w:rPr>
        <w:t xml:space="preserve">provide evidence of their </w:t>
      </w:r>
      <w:r w:rsidR="00E938E9" w:rsidRPr="001A5EBE">
        <w:rPr>
          <w:rFonts w:asciiTheme="minorHAnsi" w:hAnsiTheme="minorHAnsi"/>
          <w:sz w:val="24"/>
        </w:rPr>
        <w:t>d</w:t>
      </w:r>
      <w:r w:rsidR="00E35C89" w:rsidRPr="001A5EBE">
        <w:rPr>
          <w:rFonts w:asciiTheme="minorHAnsi" w:hAnsiTheme="minorHAnsi"/>
          <w:sz w:val="24"/>
        </w:rPr>
        <w:t xml:space="preserve">isability/specific learning difficulty. </w:t>
      </w:r>
    </w:p>
    <w:p w14:paraId="00442087" w14:textId="77777777" w:rsidR="00E35C89" w:rsidRPr="001A5EBE" w:rsidRDefault="00E35C89">
      <w:pPr>
        <w:spacing w:line="360" w:lineRule="auto"/>
        <w:rPr>
          <w:rFonts w:cs="Arial"/>
        </w:rPr>
      </w:pPr>
    </w:p>
    <w:p w14:paraId="50A08560" w14:textId="77777777" w:rsidR="00232736" w:rsidRDefault="00232736">
      <w:pPr>
        <w:rPr>
          <w:rStyle w:val="Emphasis"/>
          <w:rFonts w:cs="Arial"/>
          <w:b/>
          <w:bCs/>
          <w:color w:val="0070C0"/>
          <w:sz w:val="24"/>
          <w:szCs w:val="24"/>
        </w:rPr>
      </w:pPr>
      <w:r>
        <w:rPr>
          <w:rStyle w:val="Emphasis"/>
          <w:sz w:val="24"/>
          <w:szCs w:val="24"/>
        </w:rPr>
        <w:br w:type="page"/>
      </w:r>
    </w:p>
    <w:p w14:paraId="3929A5C5" w14:textId="77777777" w:rsidR="003C2470" w:rsidRPr="00232736" w:rsidRDefault="00E35C89" w:rsidP="00232736">
      <w:pPr>
        <w:pStyle w:val="Heading2"/>
        <w:rPr>
          <w:rStyle w:val="Emphasis"/>
          <w:sz w:val="28"/>
          <w:szCs w:val="24"/>
        </w:rPr>
      </w:pPr>
      <w:bookmarkStart w:id="4" w:name="_Toc427073176"/>
      <w:r w:rsidRPr="00232736">
        <w:rPr>
          <w:rStyle w:val="Emphasis"/>
          <w:sz w:val="28"/>
          <w:szCs w:val="24"/>
        </w:rPr>
        <w:lastRenderedPageBreak/>
        <w:t>Reasonable Accommodations</w:t>
      </w:r>
      <w:bookmarkEnd w:id="4"/>
    </w:p>
    <w:p w14:paraId="0DC93C07" w14:textId="77777777" w:rsidR="004271B6" w:rsidRPr="001A5EBE" w:rsidRDefault="004271B6">
      <w:pPr>
        <w:spacing w:line="360" w:lineRule="auto"/>
        <w:rPr>
          <w:rFonts w:cs="Arial"/>
        </w:rPr>
      </w:pPr>
    </w:p>
    <w:p w14:paraId="7C109AA0" w14:textId="77777777" w:rsidR="00E35C89" w:rsidRPr="001A5EBE" w:rsidRDefault="00E35C89">
      <w:pPr>
        <w:spacing w:line="360" w:lineRule="auto"/>
        <w:rPr>
          <w:rFonts w:cs="Arial"/>
        </w:rPr>
      </w:pPr>
      <w:r w:rsidRPr="001A5EBE">
        <w:rPr>
          <w:rFonts w:cs="Arial"/>
        </w:rPr>
        <w:t xml:space="preserve">For the purpose of this document and all </w:t>
      </w:r>
      <w:r w:rsidR="004271B6" w:rsidRPr="001A5EBE">
        <w:rPr>
          <w:rFonts w:cs="Arial"/>
        </w:rPr>
        <w:t xml:space="preserve">Trinity </w:t>
      </w:r>
      <w:r w:rsidRPr="001A5EBE">
        <w:rPr>
          <w:rFonts w:cs="Arial"/>
        </w:rPr>
        <w:t>policies relating to</w:t>
      </w:r>
      <w:r w:rsidR="00F83A68" w:rsidRPr="001A5EBE">
        <w:rPr>
          <w:rFonts w:cs="Arial"/>
        </w:rPr>
        <w:t xml:space="preserve"> students with disabilities, a </w:t>
      </w:r>
      <w:r w:rsidR="004271B6" w:rsidRPr="001A5EBE">
        <w:rPr>
          <w:rFonts w:cs="Arial"/>
        </w:rPr>
        <w:t>“</w:t>
      </w:r>
      <w:r w:rsidR="00D85965" w:rsidRPr="001A5EBE">
        <w:rPr>
          <w:rFonts w:cs="Arial"/>
        </w:rPr>
        <w:t>r</w:t>
      </w:r>
      <w:r w:rsidR="00F83A68" w:rsidRPr="001A5EBE">
        <w:rPr>
          <w:rFonts w:cs="Arial"/>
        </w:rPr>
        <w:t xml:space="preserve">easonable </w:t>
      </w:r>
      <w:r w:rsidR="00716059" w:rsidRPr="001A5EBE">
        <w:rPr>
          <w:rFonts w:cs="Arial"/>
        </w:rPr>
        <w:t>accommodation</w:t>
      </w:r>
      <w:r w:rsidR="004271B6" w:rsidRPr="001A5EBE">
        <w:rPr>
          <w:rFonts w:cs="Arial"/>
        </w:rPr>
        <w:t>” (RA)</w:t>
      </w:r>
      <w:r w:rsidR="00435750" w:rsidRPr="001A5EBE">
        <w:rPr>
          <w:rFonts w:cs="Arial"/>
        </w:rPr>
        <w:t xml:space="preserve"> is defined as</w:t>
      </w:r>
      <w:r w:rsidRPr="001A5EBE">
        <w:rPr>
          <w:rFonts w:cs="Arial"/>
        </w:rPr>
        <w:t xml:space="preserve"> be</w:t>
      </w:r>
      <w:r w:rsidR="00435750" w:rsidRPr="001A5EBE">
        <w:rPr>
          <w:rFonts w:cs="Arial"/>
        </w:rPr>
        <w:t>ing</w:t>
      </w:r>
      <w:r w:rsidRPr="001A5EBE">
        <w:rPr>
          <w:rFonts w:cs="Arial"/>
        </w:rPr>
        <w:t xml:space="preserve"> any action that helps alleviate a substantial disadvantage. Making a </w:t>
      </w:r>
      <w:r w:rsidR="009811F7">
        <w:rPr>
          <w:rFonts w:cs="Arial"/>
        </w:rPr>
        <w:t>RA</w:t>
      </w:r>
      <w:r w:rsidRPr="001A5EBE">
        <w:rPr>
          <w:rFonts w:cs="Arial"/>
        </w:rPr>
        <w:t xml:space="preserve"> might involve changing procedures, modifying the delivery of the course taken, providing additional services (e.g. examination arrangements, materials in large print), or altering the physical environment. </w:t>
      </w:r>
    </w:p>
    <w:p w14:paraId="2408F446" w14:textId="77777777" w:rsidR="003C2470" w:rsidRPr="001A5EBE" w:rsidRDefault="003C2470">
      <w:pPr>
        <w:spacing w:line="360" w:lineRule="auto"/>
        <w:rPr>
          <w:rFonts w:cs="Arial"/>
        </w:rPr>
      </w:pPr>
    </w:p>
    <w:p w14:paraId="068FD68F" w14:textId="77777777" w:rsidR="00E35C89" w:rsidRPr="001A5EBE" w:rsidRDefault="00E35C89" w:rsidP="00232736">
      <w:pPr>
        <w:pStyle w:val="Heading2"/>
      </w:pPr>
      <w:bookmarkStart w:id="5" w:name="_Toc427073177"/>
      <w:r w:rsidRPr="001A5EBE">
        <w:t>Procedures to determine Reasonable Accommodations</w:t>
      </w:r>
      <w:bookmarkEnd w:id="5"/>
    </w:p>
    <w:p w14:paraId="5726D71B" w14:textId="77777777" w:rsidR="004271B6" w:rsidRPr="001A5EBE" w:rsidRDefault="004271B6">
      <w:pPr>
        <w:spacing w:line="360" w:lineRule="auto"/>
        <w:rPr>
          <w:rFonts w:cs="Arial"/>
        </w:rPr>
      </w:pPr>
    </w:p>
    <w:p w14:paraId="1F4476BD" w14:textId="77777777" w:rsidR="003F3808" w:rsidRPr="00A47035" w:rsidRDefault="003F3808" w:rsidP="003F3808">
      <w:pPr>
        <w:spacing w:line="360" w:lineRule="auto"/>
        <w:rPr>
          <w:rFonts w:ascii="Calibri" w:hAnsi="Calibri"/>
          <w:szCs w:val="28"/>
        </w:rPr>
      </w:pPr>
      <w:r w:rsidRPr="001A5EBE">
        <w:rPr>
          <w:rFonts w:cs="Arial"/>
        </w:rPr>
        <w:t xml:space="preserve">All students registering with the DS meet with a Disability Officer for a needs assessment, at which time potential supports are discussed.  </w:t>
      </w:r>
      <w:r>
        <w:rPr>
          <w:rFonts w:cs="Arial"/>
        </w:rPr>
        <w:t>At peak times, August/September, i</w:t>
      </w:r>
      <w:r w:rsidRPr="00A47035">
        <w:rPr>
          <w:rFonts w:ascii="Calibri" w:hAnsi="Calibri"/>
          <w:szCs w:val="28"/>
        </w:rPr>
        <w:t xml:space="preserve">n order to efficiently register students and arrange supports in a timely manner, the schedule of appointments begins for students who enter Trinity via DARE (below the points for the course of their choice) and those most likely to have high support needs. </w:t>
      </w:r>
    </w:p>
    <w:p w14:paraId="208BE2B7" w14:textId="77777777" w:rsidR="003F3808" w:rsidRPr="001A5EBE" w:rsidRDefault="003F3808" w:rsidP="003F3808">
      <w:pPr>
        <w:spacing w:line="360" w:lineRule="auto"/>
        <w:rPr>
          <w:rFonts w:cs="Arial"/>
        </w:rPr>
      </w:pPr>
      <w:r w:rsidRPr="001A5EBE">
        <w:rPr>
          <w:rFonts w:cs="Arial"/>
        </w:rPr>
        <w:t>In addition, all students receive a copy of the Student Handbook sent to them by email, which provides an outline of how a student may typically expect to be supported.  Provisions beyond these guidelines can only be given in exceptional circumstances and must be requested through the student’s Disability Officer.  All students registering with the DS must provide relevant evidence. RAs will only be granted if the documentation provided by the student properly identifies the deficits/difficulties that need to be compensated for.  Evidence of a Specific Learning Difficulty (SLD</w:t>
      </w:r>
      <w:r>
        <w:rPr>
          <w:rFonts w:cs="Arial"/>
        </w:rPr>
        <w:t>,</w:t>
      </w:r>
      <w:r w:rsidRPr="001A5EBE">
        <w:rPr>
          <w:rFonts w:cs="Arial"/>
        </w:rPr>
        <w:t xml:space="preserve"> e.g. dyslexia) is required from an Educational Psychologist – guidelines on suitable documentation are available from the </w:t>
      </w:r>
      <w:hyperlink r:id="rId15" w:history="1">
        <w:r w:rsidRPr="001A5EBE">
          <w:rPr>
            <w:rStyle w:val="Hyperlink"/>
            <w:rFonts w:cs="Arial"/>
          </w:rPr>
          <w:t>DS website</w:t>
        </w:r>
      </w:hyperlink>
      <w:r w:rsidRPr="001A5EBE">
        <w:rPr>
          <w:rFonts w:cs="Arial"/>
        </w:rPr>
        <w:t xml:space="preserve">.  The DS also arranges supports for students during examinations and assessment. Further details are available at </w:t>
      </w:r>
      <w:hyperlink r:id="rId16" w:history="1">
        <w:r w:rsidRPr="001A5EBE">
          <w:rPr>
            <w:rStyle w:val="Hyperlink"/>
            <w:rFonts w:cs="Arial"/>
          </w:rPr>
          <w:t>Exam arrangements for students with disabilities</w:t>
        </w:r>
      </w:hyperlink>
      <w:r w:rsidRPr="001A5EBE">
        <w:rPr>
          <w:rStyle w:val="Hyperlink"/>
          <w:rFonts w:cs="Arial"/>
        </w:rPr>
        <w:t>.</w:t>
      </w:r>
      <w:r w:rsidRPr="001A5EBE">
        <w:rPr>
          <w:rFonts w:cs="Arial"/>
        </w:rPr>
        <w:t xml:space="preserve"> </w:t>
      </w:r>
    </w:p>
    <w:p w14:paraId="79188897" w14:textId="77777777" w:rsidR="004271B6" w:rsidRPr="001A5EBE" w:rsidRDefault="004271B6">
      <w:pPr>
        <w:spacing w:line="360" w:lineRule="auto"/>
        <w:rPr>
          <w:rFonts w:cs="Arial"/>
        </w:rPr>
      </w:pPr>
    </w:p>
    <w:p w14:paraId="3D3CFA39" w14:textId="77777777" w:rsidR="00E35C89" w:rsidRPr="001A5EBE" w:rsidRDefault="00E35C89" w:rsidP="00232736">
      <w:pPr>
        <w:pStyle w:val="Heading2"/>
      </w:pPr>
      <w:bookmarkStart w:id="6" w:name="_Toc427073178"/>
      <w:r w:rsidRPr="001A5EBE">
        <w:t>Needs assessment</w:t>
      </w:r>
      <w:bookmarkEnd w:id="6"/>
    </w:p>
    <w:p w14:paraId="67582FCD" w14:textId="77777777" w:rsidR="004271B6" w:rsidRPr="001A5EBE" w:rsidRDefault="004271B6">
      <w:pPr>
        <w:autoSpaceDE w:val="0"/>
        <w:autoSpaceDN w:val="0"/>
        <w:adjustRightInd w:val="0"/>
        <w:spacing w:line="360" w:lineRule="auto"/>
        <w:rPr>
          <w:rFonts w:cs="Arial"/>
          <w:lang w:val="en-US"/>
        </w:rPr>
      </w:pPr>
    </w:p>
    <w:p w14:paraId="3D2EB62C" w14:textId="77777777" w:rsidR="00E35C89" w:rsidRPr="001A5EBE" w:rsidRDefault="00E35C89">
      <w:pPr>
        <w:autoSpaceDE w:val="0"/>
        <w:autoSpaceDN w:val="0"/>
        <w:adjustRightInd w:val="0"/>
        <w:spacing w:line="360" w:lineRule="auto"/>
        <w:rPr>
          <w:rFonts w:cs="Arial"/>
          <w:lang w:val="en-US"/>
        </w:rPr>
      </w:pPr>
      <w:r w:rsidRPr="001A5EBE">
        <w:rPr>
          <w:rFonts w:cs="Arial"/>
          <w:lang w:val="en-US"/>
        </w:rPr>
        <w:t xml:space="preserve">All students who register with </w:t>
      </w:r>
      <w:r w:rsidR="004271B6" w:rsidRPr="001A5EBE">
        <w:rPr>
          <w:rFonts w:cs="Arial"/>
          <w:lang w:val="en-US"/>
        </w:rPr>
        <w:t>the DS</w:t>
      </w:r>
      <w:r w:rsidRPr="001A5EBE">
        <w:rPr>
          <w:rFonts w:cs="Arial"/>
          <w:lang w:val="en-US"/>
        </w:rPr>
        <w:t xml:space="preserve"> have an individual assessment of needs to determine the support they require. The students have an informal “interview” with one of the Disability Officers which addresses the following:</w:t>
      </w:r>
    </w:p>
    <w:p w14:paraId="440F82A3" w14:textId="77777777" w:rsidR="00023B34" w:rsidRPr="001A5EBE" w:rsidRDefault="00023B34">
      <w:pPr>
        <w:autoSpaceDE w:val="0"/>
        <w:autoSpaceDN w:val="0"/>
        <w:adjustRightInd w:val="0"/>
        <w:spacing w:line="360" w:lineRule="auto"/>
        <w:rPr>
          <w:rFonts w:cs="Arial"/>
          <w:lang w:val="en-US"/>
        </w:rPr>
      </w:pPr>
    </w:p>
    <w:p w14:paraId="22137A16" w14:textId="77777777" w:rsidR="00E35C89" w:rsidRPr="001A5EBE" w:rsidRDefault="00E35C89">
      <w:pPr>
        <w:numPr>
          <w:ilvl w:val="0"/>
          <w:numId w:val="4"/>
        </w:numPr>
        <w:autoSpaceDE w:val="0"/>
        <w:autoSpaceDN w:val="0"/>
        <w:adjustRightInd w:val="0"/>
        <w:spacing w:line="360" w:lineRule="auto"/>
        <w:rPr>
          <w:rFonts w:cs="Arial"/>
          <w:lang w:val="en-US"/>
        </w:rPr>
      </w:pPr>
      <w:r w:rsidRPr="001A5EBE">
        <w:rPr>
          <w:rFonts w:cs="Arial"/>
          <w:lang w:val="en-US"/>
        </w:rPr>
        <w:lastRenderedPageBreak/>
        <w:t>Nature of disability or condition</w:t>
      </w:r>
      <w:r w:rsidR="00023B34" w:rsidRPr="001A5EBE">
        <w:rPr>
          <w:rFonts w:cs="Arial"/>
          <w:lang w:val="en-US"/>
        </w:rPr>
        <w:t>, to include</w:t>
      </w:r>
      <w:r w:rsidRPr="001A5EBE">
        <w:rPr>
          <w:rFonts w:cs="Arial"/>
          <w:lang w:val="en-US"/>
        </w:rPr>
        <w:t xml:space="preserve">: </w:t>
      </w:r>
      <w:r w:rsidR="00D85965" w:rsidRPr="001A5EBE">
        <w:rPr>
          <w:rFonts w:cs="Arial"/>
          <w:lang w:val="en-US"/>
        </w:rPr>
        <w:t>impact on education</w:t>
      </w:r>
      <w:r w:rsidRPr="001A5EBE">
        <w:rPr>
          <w:rFonts w:cs="Arial"/>
          <w:lang w:val="en-US"/>
        </w:rPr>
        <w:t>, severity, hospital admissions</w:t>
      </w:r>
      <w:r w:rsidR="00023B34" w:rsidRPr="001A5EBE">
        <w:rPr>
          <w:rFonts w:cs="Arial"/>
          <w:lang w:val="en-US"/>
        </w:rPr>
        <w:t xml:space="preserve"> etc.</w:t>
      </w:r>
      <w:r w:rsidRPr="001A5EBE">
        <w:rPr>
          <w:rFonts w:cs="Arial"/>
          <w:lang w:val="en-US"/>
        </w:rPr>
        <w:t>;</w:t>
      </w:r>
    </w:p>
    <w:p w14:paraId="603F73C9" w14:textId="77777777" w:rsidR="00E35C89" w:rsidRPr="001A5EBE" w:rsidRDefault="00E35C89">
      <w:pPr>
        <w:numPr>
          <w:ilvl w:val="0"/>
          <w:numId w:val="4"/>
        </w:numPr>
        <w:autoSpaceDE w:val="0"/>
        <w:autoSpaceDN w:val="0"/>
        <w:adjustRightInd w:val="0"/>
        <w:spacing w:line="360" w:lineRule="auto"/>
        <w:rPr>
          <w:rFonts w:cs="Arial"/>
          <w:lang w:val="en-US"/>
        </w:rPr>
      </w:pPr>
      <w:r w:rsidRPr="001A5EBE">
        <w:rPr>
          <w:rFonts w:cs="Arial"/>
          <w:lang w:val="en-US"/>
        </w:rPr>
        <w:t xml:space="preserve">Treatment: any medication they are taking, </w:t>
      </w:r>
      <w:r w:rsidR="009811F7">
        <w:rPr>
          <w:rFonts w:cs="Arial"/>
          <w:lang w:val="en-US"/>
        </w:rPr>
        <w:t>outpatient</w:t>
      </w:r>
      <w:r w:rsidRPr="001A5EBE">
        <w:rPr>
          <w:rFonts w:cs="Arial"/>
          <w:lang w:val="en-US"/>
        </w:rPr>
        <w:t>s</w:t>
      </w:r>
      <w:r w:rsidR="009811F7">
        <w:rPr>
          <w:rFonts w:cs="Arial"/>
          <w:lang w:val="en-US"/>
        </w:rPr>
        <w:t>’</w:t>
      </w:r>
      <w:r w:rsidRPr="001A5EBE">
        <w:rPr>
          <w:rFonts w:cs="Arial"/>
          <w:lang w:val="en-US"/>
        </w:rPr>
        <w:t xml:space="preserve"> appointments, such as physiotherapy;</w:t>
      </w:r>
    </w:p>
    <w:p w14:paraId="7D49BF08" w14:textId="77777777" w:rsidR="00E35C89" w:rsidRPr="001A5EBE" w:rsidRDefault="00E35C89">
      <w:pPr>
        <w:numPr>
          <w:ilvl w:val="0"/>
          <w:numId w:val="4"/>
        </w:numPr>
        <w:autoSpaceDE w:val="0"/>
        <w:autoSpaceDN w:val="0"/>
        <w:adjustRightInd w:val="0"/>
        <w:spacing w:line="360" w:lineRule="auto"/>
        <w:rPr>
          <w:rFonts w:cs="Arial"/>
          <w:lang w:val="en-US"/>
        </w:rPr>
      </w:pPr>
      <w:r w:rsidRPr="001A5EBE">
        <w:rPr>
          <w:rFonts w:cs="Arial"/>
          <w:lang w:val="en-US"/>
        </w:rPr>
        <w:t>Previous support: what arrangements were made at secondary school, if any;</w:t>
      </w:r>
    </w:p>
    <w:p w14:paraId="11328E05" w14:textId="77777777" w:rsidR="00E35C89" w:rsidRPr="001A5EBE" w:rsidRDefault="00E35C89">
      <w:pPr>
        <w:numPr>
          <w:ilvl w:val="0"/>
          <w:numId w:val="4"/>
        </w:numPr>
        <w:autoSpaceDE w:val="0"/>
        <w:autoSpaceDN w:val="0"/>
        <w:adjustRightInd w:val="0"/>
        <w:spacing w:line="360" w:lineRule="auto"/>
        <w:rPr>
          <w:rFonts w:cs="Arial"/>
          <w:lang w:val="en-US"/>
        </w:rPr>
      </w:pPr>
      <w:r w:rsidRPr="001A5EBE">
        <w:rPr>
          <w:rFonts w:cs="Arial"/>
          <w:lang w:val="en-US"/>
        </w:rPr>
        <w:t>Current difficulties: what difficulties does the student anticipate they may have with their</w:t>
      </w:r>
      <w:r w:rsidR="000D7E8B" w:rsidRPr="001A5EBE">
        <w:rPr>
          <w:rFonts w:cs="Arial"/>
          <w:lang w:val="en-US"/>
        </w:rPr>
        <w:t xml:space="preserve"> c</w:t>
      </w:r>
      <w:r w:rsidRPr="001A5EBE">
        <w:rPr>
          <w:rFonts w:cs="Arial"/>
          <w:lang w:val="en-US"/>
        </w:rPr>
        <w:t>ourse;</w:t>
      </w:r>
    </w:p>
    <w:p w14:paraId="5B7F0FE2" w14:textId="77777777" w:rsidR="00E35C89" w:rsidRPr="001A5EBE" w:rsidRDefault="00E35C89">
      <w:pPr>
        <w:numPr>
          <w:ilvl w:val="0"/>
          <w:numId w:val="4"/>
        </w:numPr>
        <w:autoSpaceDE w:val="0"/>
        <w:autoSpaceDN w:val="0"/>
        <w:adjustRightInd w:val="0"/>
        <w:spacing w:line="360" w:lineRule="auto"/>
        <w:rPr>
          <w:rFonts w:cs="Arial"/>
          <w:lang w:val="en-US"/>
        </w:rPr>
      </w:pPr>
      <w:r w:rsidRPr="001A5EBE">
        <w:rPr>
          <w:rFonts w:cs="Arial"/>
          <w:lang w:val="en-US"/>
        </w:rPr>
        <w:t>Access to equipment and IT facilities;</w:t>
      </w:r>
    </w:p>
    <w:p w14:paraId="3491488A" w14:textId="77777777" w:rsidR="00E35C89" w:rsidRPr="001A5EBE" w:rsidRDefault="00E35C89">
      <w:pPr>
        <w:numPr>
          <w:ilvl w:val="0"/>
          <w:numId w:val="4"/>
        </w:numPr>
        <w:autoSpaceDE w:val="0"/>
        <w:autoSpaceDN w:val="0"/>
        <w:adjustRightInd w:val="0"/>
        <w:spacing w:line="360" w:lineRule="auto"/>
        <w:rPr>
          <w:rFonts w:cs="Arial"/>
          <w:lang w:val="en-US"/>
        </w:rPr>
      </w:pPr>
      <w:r w:rsidRPr="001A5EBE">
        <w:rPr>
          <w:rFonts w:cs="Arial"/>
          <w:lang w:val="en-US"/>
        </w:rPr>
        <w:t>Appropriate support.</w:t>
      </w:r>
    </w:p>
    <w:p w14:paraId="44989E24" w14:textId="77777777" w:rsidR="00E35C89" w:rsidRPr="001A5EBE" w:rsidRDefault="00E35C89">
      <w:pPr>
        <w:spacing w:line="360" w:lineRule="auto"/>
        <w:rPr>
          <w:rFonts w:cs="Arial"/>
        </w:rPr>
      </w:pPr>
    </w:p>
    <w:p w14:paraId="2DF793E9" w14:textId="77777777" w:rsidR="00E35C89" w:rsidRPr="001A5EBE" w:rsidRDefault="00E35C89">
      <w:pPr>
        <w:spacing w:line="360" w:lineRule="auto"/>
        <w:rPr>
          <w:rFonts w:cs="Arial"/>
        </w:rPr>
      </w:pPr>
      <w:r w:rsidRPr="001A5EBE">
        <w:rPr>
          <w:rFonts w:cs="Arial"/>
        </w:rPr>
        <w:t xml:space="preserve">This Needs Assessment helps determine the level of services the student requires. A report is generated following this Needs Assessment. The information in this report is passed on to the relevant staff within the College (i.e. teaching staff, DS personnel, College Tutor) to help them also provide assistance. Should the students’ needs or requirements change, students should inform their Disability Officer. </w:t>
      </w:r>
    </w:p>
    <w:p w14:paraId="0DF21A67" w14:textId="77777777" w:rsidR="00E35C89" w:rsidRDefault="00E35C89" w:rsidP="001A5EBE">
      <w:pPr>
        <w:spacing w:line="360" w:lineRule="auto"/>
        <w:rPr>
          <w:rFonts w:cs="Arial"/>
        </w:rPr>
      </w:pPr>
    </w:p>
    <w:p w14:paraId="1BEBA335" w14:textId="77777777" w:rsidR="006764D9" w:rsidRPr="001A5EBE" w:rsidRDefault="006764D9" w:rsidP="001A5EBE">
      <w:pPr>
        <w:spacing w:line="360" w:lineRule="auto"/>
        <w:rPr>
          <w:rFonts w:cs="Arial"/>
        </w:rPr>
      </w:pPr>
    </w:p>
    <w:p w14:paraId="39E0EE2A" w14:textId="77777777" w:rsidR="00E35C89" w:rsidRPr="004C0E4C" w:rsidRDefault="00C626A1" w:rsidP="00232736">
      <w:pPr>
        <w:pStyle w:val="Heading1"/>
        <w:rPr>
          <w:rStyle w:val="Emphasis"/>
          <w:sz w:val="28"/>
          <w:szCs w:val="24"/>
        </w:rPr>
      </w:pPr>
      <w:bookmarkStart w:id="7" w:name="_Toc427073179"/>
      <w:r w:rsidRPr="004C0E4C">
        <w:rPr>
          <w:rStyle w:val="Emphasis"/>
          <w:sz w:val="28"/>
          <w:szCs w:val="24"/>
        </w:rPr>
        <w:t>Communications with Academics and D</w:t>
      </w:r>
      <w:r w:rsidR="00E35C89" w:rsidRPr="004C0E4C">
        <w:rPr>
          <w:rStyle w:val="Emphasis"/>
          <w:sz w:val="28"/>
          <w:szCs w:val="24"/>
        </w:rPr>
        <w:t>epartments</w:t>
      </w:r>
      <w:r w:rsidR="003C2470" w:rsidRPr="004C0E4C">
        <w:rPr>
          <w:rStyle w:val="Emphasis"/>
          <w:sz w:val="28"/>
          <w:szCs w:val="24"/>
        </w:rPr>
        <w:t xml:space="preserve"> </w:t>
      </w:r>
      <w:r w:rsidRPr="004C0E4C">
        <w:rPr>
          <w:rStyle w:val="Emphasis"/>
          <w:sz w:val="28"/>
          <w:szCs w:val="24"/>
        </w:rPr>
        <w:t>/S</w:t>
      </w:r>
      <w:r w:rsidR="00E35C89" w:rsidRPr="004C0E4C">
        <w:rPr>
          <w:rStyle w:val="Emphasis"/>
          <w:sz w:val="28"/>
          <w:szCs w:val="24"/>
        </w:rPr>
        <w:t>chools</w:t>
      </w:r>
      <w:bookmarkEnd w:id="7"/>
    </w:p>
    <w:p w14:paraId="051D86CC" w14:textId="77777777" w:rsidR="00E35C89" w:rsidRPr="001A5EBE" w:rsidRDefault="00E35C89">
      <w:pPr>
        <w:pStyle w:val="Subtitle"/>
        <w:spacing w:line="360" w:lineRule="auto"/>
        <w:jc w:val="left"/>
        <w:rPr>
          <w:rFonts w:asciiTheme="minorHAnsi" w:hAnsiTheme="minorHAnsi"/>
          <w:sz w:val="24"/>
          <w:u w:val="none"/>
        </w:rPr>
      </w:pPr>
    </w:p>
    <w:p w14:paraId="58C8E2CD" w14:textId="77777777" w:rsidR="00E35C89" w:rsidRPr="001A5EBE" w:rsidRDefault="00E35C89" w:rsidP="00232736">
      <w:pPr>
        <w:pStyle w:val="Heading2"/>
      </w:pPr>
      <w:bookmarkStart w:id="8" w:name="_Toc427073180"/>
      <w:r w:rsidRPr="001A5EBE">
        <w:t>Needs Assessment</w:t>
      </w:r>
      <w:r w:rsidR="00DA0C68" w:rsidRPr="001A5EBE">
        <w:t>s</w:t>
      </w:r>
      <w:r w:rsidRPr="001A5EBE">
        <w:t xml:space="preserve"> from the Disability Service</w:t>
      </w:r>
      <w:bookmarkEnd w:id="8"/>
    </w:p>
    <w:p w14:paraId="2DB1B022" w14:textId="77777777" w:rsidR="000438AC" w:rsidRPr="001A5EBE" w:rsidRDefault="000438AC">
      <w:pPr>
        <w:spacing w:line="360" w:lineRule="auto"/>
        <w:rPr>
          <w:rFonts w:cs="Arial"/>
        </w:rPr>
      </w:pPr>
    </w:p>
    <w:p w14:paraId="14BEE424" w14:textId="77777777" w:rsidR="0049666B" w:rsidRPr="001A5EBE" w:rsidRDefault="00E35C89">
      <w:pPr>
        <w:spacing w:line="360" w:lineRule="auto"/>
        <w:rPr>
          <w:rFonts w:cs="Arial"/>
          <w:lang w:val="en-US"/>
        </w:rPr>
      </w:pPr>
      <w:r w:rsidRPr="001A5EBE">
        <w:rPr>
          <w:rFonts w:cs="Arial"/>
        </w:rPr>
        <w:t>After an assessment of need has taken place, a Disability Officer details all of the support</w:t>
      </w:r>
      <w:r w:rsidR="000438AC" w:rsidRPr="001A5EBE">
        <w:rPr>
          <w:rFonts w:cs="Arial"/>
        </w:rPr>
        <w:t>s</w:t>
      </w:r>
      <w:r w:rsidRPr="001A5EBE">
        <w:rPr>
          <w:rFonts w:cs="Arial"/>
        </w:rPr>
        <w:t xml:space="preserve"> a student requires in a Learning Educational Needs </w:t>
      </w:r>
      <w:r w:rsidR="00DA0C68" w:rsidRPr="001A5EBE">
        <w:rPr>
          <w:rFonts w:cs="Arial"/>
        </w:rPr>
        <w:t xml:space="preserve">Summary </w:t>
      </w:r>
      <w:r w:rsidRPr="001A5EBE">
        <w:rPr>
          <w:rFonts w:cs="Arial"/>
        </w:rPr>
        <w:t>(LENS)</w:t>
      </w:r>
      <w:r w:rsidR="000438AC" w:rsidRPr="001A5EBE">
        <w:rPr>
          <w:rFonts w:cs="Arial"/>
        </w:rPr>
        <w:t xml:space="preserve"> report</w:t>
      </w:r>
      <w:r w:rsidRPr="001A5EBE">
        <w:rPr>
          <w:rFonts w:cs="Arial"/>
        </w:rPr>
        <w:t xml:space="preserve">. </w:t>
      </w:r>
      <w:r w:rsidR="00DA0C68" w:rsidRPr="001A5EBE">
        <w:rPr>
          <w:rFonts w:cs="Arial"/>
        </w:rPr>
        <w:t>This information is</w:t>
      </w:r>
      <w:r w:rsidRPr="001A5EBE">
        <w:rPr>
          <w:rFonts w:cs="Arial"/>
        </w:rPr>
        <w:t xml:space="preserve"> disseminated </w:t>
      </w:r>
      <w:r w:rsidR="00DA0C68" w:rsidRPr="001A5EBE">
        <w:rPr>
          <w:rFonts w:cs="Arial"/>
        </w:rPr>
        <w:t xml:space="preserve">via Share Point </w:t>
      </w:r>
      <w:r w:rsidRPr="001A5EBE">
        <w:rPr>
          <w:rFonts w:cs="Arial"/>
        </w:rPr>
        <w:t>at</w:t>
      </w:r>
      <w:r w:rsidR="00DA0C68" w:rsidRPr="001A5EBE">
        <w:rPr>
          <w:rFonts w:cs="Arial"/>
        </w:rPr>
        <w:t xml:space="preserve"> Scho</w:t>
      </w:r>
      <w:r w:rsidRPr="001A5EBE">
        <w:rPr>
          <w:rFonts w:cs="Arial"/>
        </w:rPr>
        <w:t>ol</w:t>
      </w:r>
      <w:r w:rsidR="000438AC" w:rsidRPr="001A5EBE">
        <w:rPr>
          <w:rFonts w:cs="Arial"/>
        </w:rPr>
        <w:t>/Departmental</w:t>
      </w:r>
      <w:r w:rsidRPr="001A5EBE">
        <w:rPr>
          <w:rFonts w:cs="Arial"/>
        </w:rPr>
        <w:t xml:space="preserve"> level, usually to the Academic Liaison Officer (ALO) </w:t>
      </w:r>
      <w:r w:rsidR="00DA0C68" w:rsidRPr="001A5EBE">
        <w:rPr>
          <w:rFonts w:cs="Arial"/>
        </w:rPr>
        <w:t>and School Administrator. ALOs</w:t>
      </w:r>
      <w:r w:rsidRPr="001A5EBE">
        <w:rPr>
          <w:rFonts w:cs="Arial"/>
        </w:rPr>
        <w:t xml:space="preserve"> can liaise with the </w:t>
      </w:r>
      <w:r w:rsidR="000438AC" w:rsidRPr="001A5EBE">
        <w:rPr>
          <w:rFonts w:cs="Arial"/>
        </w:rPr>
        <w:t>DS</w:t>
      </w:r>
      <w:r w:rsidRPr="001A5EBE">
        <w:rPr>
          <w:rFonts w:cs="Arial"/>
        </w:rPr>
        <w:t xml:space="preserve"> on any issues relating to students with disabilities studying in their department/school. </w:t>
      </w:r>
      <w:r w:rsidR="0049666B" w:rsidRPr="001A5EBE">
        <w:rPr>
          <w:rFonts w:cs="Arial"/>
        </w:rPr>
        <w:t xml:space="preserve"> </w:t>
      </w:r>
      <w:r w:rsidR="0049666B" w:rsidRPr="001A5EBE">
        <w:rPr>
          <w:rFonts w:cs="Arial"/>
          <w:lang w:val="en-US"/>
        </w:rPr>
        <w:t xml:space="preserve">The LENS </w:t>
      </w:r>
      <w:r w:rsidR="000438AC" w:rsidRPr="001A5EBE">
        <w:rPr>
          <w:rFonts w:cs="Arial"/>
          <w:lang w:val="en-US"/>
        </w:rPr>
        <w:t xml:space="preserve">report </w:t>
      </w:r>
      <w:r w:rsidR="0049666B" w:rsidRPr="001A5EBE">
        <w:rPr>
          <w:rFonts w:cs="Arial"/>
          <w:lang w:val="en-US"/>
        </w:rPr>
        <w:t xml:space="preserve">is automatically </w:t>
      </w:r>
      <w:r w:rsidR="00DA0C68" w:rsidRPr="001A5EBE">
        <w:rPr>
          <w:rFonts w:cs="Arial"/>
          <w:lang w:val="en-US"/>
        </w:rPr>
        <w:t>updated</w:t>
      </w:r>
      <w:r w:rsidR="0049666B" w:rsidRPr="001A5EBE">
        <w:rPr>
          <w:rFonts w:cs="Arial"/>
          <w:lang w:val="en-US"/>
        </w:rPr>
        <w:t xml:space="preserve"> at the beginning of each academic year.  </w:t>
      </w:r>
      <w:r w:rsidR="00DA0C68" w:rsidRPr="001A5EBE">
        <w:rPr>
          <w:rFonts w:cs="Arial"/>
          <w:lang w:val="en-US"/>
        </w:rPr>
        <w:t xml:space="preserve">All students in a particular School will have their support needs summarized on a group excel sheet.  Only students with higher support needs will have individual reports. These students will be indicated on the excel sheet and their LENS reports will be stored in Share Point in a </w:t>
      </w:r>
      <w:r w:rsidR="00291DF8" w:rsidRPr="001A5EBE">
        <w:rPr>
          <w:rFonts w:cs="Arial"/>
          <w:lang w:val="en-US"/>
        </w:rPr>
        <w:t>dedicated School folder.</w:t>
      </w:r>
    </w:p>
    <w:p w14:paraId="7A43001B" w14:textId="77777777" w:rsidR="00291DF8" w:rsidRPr="001A5EBE" w:rsidRDefault="00291DF8">
      <w:pPr>
        <w:spacing w:line="360" w:lineRule="auto"/>
        <w:rPr>
          <w:rFonts w:cs="Arial"/>
        </w:rPr>
      </w:pPr>
    </w:p>
    <w:p w14:paraId="77681380" w14:textId="77777777" w:rsidR="00E35C89" w:rsidRPr="001A5EBE" w:rsidRDefault="00E35C89">
      <w:pPr>
        <w:spacing w:line="360" w:lineRule="auto"/>
        <w:rPr>
          <w:rFonts w:cs="Arial"/>
        </w:rPr>
      </w:pPr>
      <w:r w:rsidRPr="001A5EBE">
        <w:rPr>
          <w:rFonts w:cs="Arial"/>
        </w:rPr>
        <w:lastRenderedPageBreak/>
        <w:t xml:space="preserve">When </w:t>
      </w:r>
      <w:r w:rsidR="00DA0C68" w:rsidRPr="001A5EBE">
        <w:rPr>
          <w:rFonts w:cs="Arial"/>
        </w:rPr>
        <w:t>the School Share Point folder is made available</w:t>
      </w:r>
      <w:r w:rsidR="00E938E9" w:rsidRPr="001A5EBE">
        <w:rPr>
          <w:rFonts w:cs="Arial"/>
        </w:rPr>
        <w:t>, it</w:t>
      </w:r>
      <w:r w:rsidRPr="001A5EBE">
        <w:rPr>
          <w:rFonts w:cs="Arial"/>
        </w:rPr>
        <w:t xml:space="preserve"> is important that this </w:t>
      </w:r>
      <w:r w:rsidR="00B35137" w:rsidRPr="001A5EBE">
        <w:rPr>
          <w:rFonts w:cs="Arial"/>
        </w:rPr>
        <w:t>i</w:t>
      </w:r>
      <w:r w:rsidRPr="001A5EBE">
        <w:rPr>
          <w:rFonts w:cs="Arial"/>
        </w:rPr>
        <w:t xml:space="preserve">nformation is communicated to all staff at a School level. We appreciate that individual Department/Schools will have their own procedures for maintaining and communicating information. However, with the implementation of </w:t>
      </w:r>
      <w:r w:rsidR="002773D0" w:rsidRPr="001A5EBE">
        <w:rPr>
          <w:rFonts w:cs="Arial"/>
        </w:rPr>
        <w:t xml:space="preserve">the </w:t>
      </w:r>
      <w:r w:rsidRPr="001A5EBE">
        <w:rPr>
          <w:rFonts w:cs="Arial"/>
        </w:rPr>
        <w:t xml:space="preserve">Disability Act 2005 it is vital that the support requirements of students are communicated effectively to </w:t>
      </w:r>
      <w:r w:rsidRPr="001A5EBE">
        <w:rPr>
          <w:rFonts w:cs="Arial"/>
          <w:b/>
        </w:rPr>
        <w:t>all</w:t>
      </w:r>
      <w:r w:rsidRPr="001A5EBE">
        <w:rPr>
          <w:rFonts w:cs="Arial"/>
        </w:rPr>
        <w:t xml:space="preserve"> staff who are involved in teaching the student, including staff outside the Department/School e.g. if the student is completing modules within another Department/School. In cases such as this, the memo should </w:t>
      </w:r>
      <w:r w:rsidR="00840C41">
        <w:rPr>
          <w:rFonts w:cs="Arial"/>
        </w:rPr>
        <w:t xml:space="preserve">be </w:t>
      </w:r>
      <w:r w:rsidRPr="001A5EBE">
        <w:rPr>
          <w:rFonts w:cs="Arial"/>
        </w:rPr>
        <w:t>forward</w:t>
      </w:r>
      <w:r w:rsidR="00840C41">
        <w:rPr>
          <w:rFonts w:cs="Arial"/>
        </w:rPr>
        <w:t>ed to</w:t>
      </w:r>
      <w:r w:rsidRPr="001A5EBE">
        <w:rPr>
          <w:rFonts w:cs="Arial"/>
        </w:rPr>
        <w:t xml:space="preserve"> this area of study in which the student is taking a module. </w:t>
      </w:r>
    </w:p>
    <w:p w14:paraId="6EC113E7" w14:textId="77777777" w:rsidR="00E35C89" w:rsidRPr="001A5EBE" w:rsidRDefault="00E35C89">
      <w:pPr>
        <w:spacing w:line="360" w:lineRule="auto"/>
        <w:rPr>
          <w:rFonts w:cs="Arial"/>
        </w:rPr>
      </w:pPr>
    </w:p>
    <w:p w14:paraId="00256F3F" w14:textId="77777777" w:rsidR="00E35C89" w:rsidRPr="001A5EBE" w:rsidRDefault="00E35C89">
      <w:pPr>
        <w:spacing w:line="360" w:lineRule="auto"/>
        <w:rPr>
          <w:rFonts w:cs="Arial"/>
        </w:rPr>
      </w:pPr>
      <w:r w:rsidRPr="001A5EBE">
        <w:rPr>
          <w:rFonts w:cs="Arial"/>
        </w:rPr>
        <w:t xml:space="preserve">It is strongly recommended that the School </w:t>
      </w:r>
      <w:r w:rsidR="007F42D8" w:rsidRPr="001A5EBE">
        <w:rPr>
          <w:rFonts w:cs="Arial"/>
        </w:rPr>
        <w:t>ALO</w:t>
      </w:r>
      <w:r w:rsidRPr="001A5EBE">
        <w:rPr>
          <w:rFonts w:cs="Arial"/>
        </w:rPr>
        <w:t xml:space="preserve"> holds a copy of this memo on individually created files for each of the students registered with </w:t>
      </w:r>
      <w:r w:rsidR="007F42D8" w:rsidRPr="001A5EBE">
        <w:rPr>
          <w:rFonts w:cs="Arial"/>
        </w:rPr>
        <w:t>the DS</w:t>
      </w:r>
      <w:r w:rsidRPr="001A5EBE">
        <w:rPr>
          <w:rFonts w:cs="Arial"/>
        </w:rPr>
        <w:t xml:space="preserve"> in their Department/School.</w:t>
      </w:r>
    </w:p>
    <w:p w14:paraId="37296DC6" w14:textId="77777777" w:rsidR="00E35C89" w:rsidRPr="001A5EBE" w:rsidRDefault="00E35C89">
      <w:pPr>
        <w:spacing w:line="360" w:lineRule="auto"/>
        <w:rPr>
          <w:rFonts w:cs="Arial"/>
        </w:rPr>
      </w:pPr>
    </w:p>
    <w:p w14:paraId="4B650D03" w14:textId="77777777" w:rsidR="00E35C89" w:rsidRPr="004C0E4C" w:rsidRDefault="00E35C89" w:rsidP="00232736">
      <w:pPr>
        <w:pStyle w:val="Heading2"/>
        <w:rPr>
          <w:rStyle w:val="Emphasis"/>
          <w:sz w:val="28"/>
          <w:szCs w:val="24"/>
        </w:rPr>
      </w:pPr>
      <w:bookmarkStart w:id="9" w:name="_Toc427073181"/>
      <w:r w:rsidRPr="004C0E4C">
        <w:rPr>
          <w:rStyle w:val="Emphasis"/>
          <w:sz w:val="28"/>
          <w:szCs w:val="24"/>
        </w:rPr>
        <w:t>Communicating Information to Department</w:t>
      </w:r>
      <w:r w:rsidR="006D2885" w:rsidRPr="004C0E4C">
        <w:rPr>
          <w:rStyle w:val="Emphasis"/>
          <w:sz w:val="28"/>
          <w:szCs w:val="24"/>
        </w:rPr>
        <w:t xml:space="preserve"> </w:t>
      </w:r>
      <w:r w:rsidRPr="004C0E4C">
        <w:rPr>
          <w:rStyle w:val="Emphasis"/>
          <w:sz w:val="28"/>
          <w:szCs w:val="24"/>
        </w:rPr>
        <w:t>/</w:t>
      </w:r>
      <w:r w:rsidR="006D2885" w:rsidRPr="004C0E4C">
        <w:rPr>
          <w:rStyle w:val="Emphasis"/>
          <w:sz w:val="28"/>
          <w:szCs w:val="24"/>
        </w:rPr>
        <w:t xml:space="preserve"> </w:t>
      </w:r>
      <w:r w:rsidRPr="004C0E4C">
        <w:rPr>
          <w:rStyle w:val="Emphasis"/>
          <w:sz w:val="28"/>
          <w:szCs w:val="24"/>
        </w:rPr>
        <w:t>School Staff</w:t>
      </w:r>
      <w:bookmarkEnd w:id="9"/>
    </w:p>
    <w:p w14:paraId="7EB10A45" w14:textId="77777777" w:rsidR="007F42D8" w:rsidRPr="001A5EBE" w:rsidRDefault="007F42D8">
      <w:pPr>
        <w:pStyle w:val="BodyText"/>
        <w:spacing w:line="360" w:lineRule="auto"/>
        <w:jc w:val="left"/>
        <w:rPr>
          <w:rFonts w:asciiTheme="minorHAnsi" w:hAnsiTheme="minorHAnsi"/>
          <w:sz w:val="24"/>
        </w:rPr>
      </w:pPr>
    </w:p>
    <w:p w14:paraId="68E405A1" w14:textId="77777777" w:rsidR="00E35C89" w:rsidRPr="001A5EBE" w:rsidRDefault="00E35C89">
      <w:pPr>
        <w:pStyle w:val="BodyText"/>
        <w:spacing w:line="360" w:lineRule="auto"/>
        <w:jc w:val="left"/>
        <w:rPr>
          <w:rFonts w:asciiTheme="minorHAnsi" w:hAnsiTheme="minorHAnsi"/>
          <w:sz w:val="24"/>
        </w:rPr>
      </w:pPr>
      <w:r w:rsidRPr="001A5EBE">
        <w:rPr>
          <w:rFonts w:asciiTheme="minorHAnsi" w:hAnsiTheme="minorHAnsi"/>
          <w:sz w:val="24"/>
        </w:rPr>
        <w:t>As stated, in disseminating information regarding a student</w:t>
      </w:r>
      <w:r w:rsidR="00C06637" w:rsidRPr="001A5EBE">
        <w:rPr>
          <w:rFonts w:asciiTheme="minorHAnsi" w:hAnsiTheme="minorHAnsi"/>
          <w:sz w:val="24"/>
        </w:rPr>
        <w:t>’</w:t>
      </w:r>
      <w:r w:rsidRPr="001A5EBE">
        <w:rPr>
          <w:rFonts w:asciiTheme="minorHAnsi" w:hAnsiTheme="minorHAnsi"/>
          <w:sz w:val="24"/>
        </w:rPr>
        <w:t xml:space="preserve">s support requirements, the ALO can send the </w:t>
      </w:r>
      <w:r w:rsidR="002773D0" w:rsidRPr="001A5EBE">
        <w:rPr>
          <w:rFonts w:asciiTheme="minorHAnsi" w:hAnsiTheme="minorHAnsi"/>
          <w:sz w:val="24"/>
        </w:rPr>
        <w:t xml:space="preserve">LENS </w:t>
      </w:r>
      <w:r w:rsidRPr="001A5EBE">
        <w:rPr>
          <w:rFonts w:asciiTheme="minorHAnsi" w:hAnsiTheme="minorHAnsi"/>
          <w:sz w:val="24"/>
        </w:rPr>
        <w:t xml:space="preserve">from the </w:t>
      </w:r>
      <w:r w:rsidR="007F42D8" w:rsidRPr="001A5EBE">
        <w:rPr>
          <w:rFonts w:asciiTheme="minorHAnsi" w:hAnsiTheme="minorHAnsi"/>
          <w:sz w:val="24"/>
        </w:rPr>
        <w:t>DS</w:t>
      </w:r>
      <w:r w:rsidRPr="001A5EBE">
        <w:rPr>
          <w:rFonts w:asciiTheme="minorHAnsi" w:hAnsiTheme="minorHAnsi"/>
          <w:sz w:val="24"/>
        </w:rPr>
        <w:t xml:space="preserve"> directly to all teaching staff. This should provide staff with adequate information regarding the nature of the student’s disability and why such support is being put in place. In conjunction with the </w:t>
      </w:r>
      <w:r w:rsidR="007F42D8" w:rsidRPr="001A5EBE">
        <w:rPr>
          <w:rFonts w:asciiTheme="minorHAnsi" w:hAnsiTheme="minorHAnsi"/>
          <w:sz w:val="24"/>
        </w:rPr>
        <w:t>DS</w:t>
      </w:r>
      <w:r w:rsidRPr="001A5EBE">
        <w:rPr>
          <w:rFonts w:asciiTheme="minorHAnsi" w:hAnsiTheme="minorHAnsi"/>
          <w:sz w:val="24"/>
        </w:rPr>
        <w:t xml:space="preserve">, the key role of the </w:t>
      </w:r>
      <w:r w:rsidR="007F42D8" w:rsidRPr="001A5EBE">
        <w:rPr>
          <w:rFonts w:asciiTheme="minorHAnsi" w:hAnsiTheme="minorHAnsi"/>
          <w:sz w:val="24"/>
        </w:rPr>
        <w:t>ALO</w:t>
      </w:r>
      <w:r w:rsidRPr="001A5EBE">
        <w:rPr>
          <w:rFonts w:asciiTheme="minorHAnsi" w:hAnsiTheme="minorHAnsi"/>
          <w:sz w:val="24"/>
        </w:rPr>
        <w:t xml:space="preserve"> is to ensure that such support is put in place at a Department/School level. </w:t>
      </w:r>
    </w:p>
    <w:p w14:paraId="0EB8E867" w14:textId="77777777" w:rsidR="003C2470" w:rsidRPr="001A5EBE" w:rsidRDefault="003C2470">
      <w:pPr>
        <w:pStyle w:val="BodyText"/>
        <w:spacing w:line="360" w:lineRule="auto"/>
        <w:jc w:val="left"/>
        <w:rPr>
          <w:rFonts w:asciiTheme="minorHAnsi" w:hAnsiTheme="minorHAnsi"/>
          <w:sz w:val="24"/>
        </w:rPr>
      </w:pPr>
    </w:p>
    <w:p w14:paraId="66B87502" w14:textId="77777777" w:rsidR="00E35C89" w:rsidRPr="004C0E4C" w:rsidRDefault="00E35C89" w:rsidP="00232736">
      <w:pPr>
        <w:pStyle w:val="Heading2"/>
        <w:rPr>
          <w:rStyle w:val="Emphasis"/>
          <w:sz w:val="28"/>
          <w:szCs w:val="24"/>
        </w:rPr>
      </w:pPr>
      <w:bookmarkStart w:id="10" w:name="_Toc427073182"/>
      <w:r w:rsidRPr="004C0E4C">
        <w:rPr>
          <w:rStyle w:val="Emphasis"/>
          <w:sz w:val="28"/>
          <w:szCs w:val="24"/>
        </w:rPr>
        <w:t>Communicating with Students</w:t>
      </w:r>
      <w:bookmarkEnd w:id="10"/>
    </w:p>
    <w:p w14:paraId="4D6DB367" w14:textId="77777777" w:rsidR="007F42D8" w:rsidRPr="001A5EBE" w:rsidRDefault="007F42D8">
      <w:pPr>
        <w:pStyle w:val="BodyText"/>
        <w:spacing w:line="360" w:lineRule="auto"/>
        <w:jc w:val="left"/>
        <w:rPr>
          <w:rFonts w:asciiTheme="minorHAnsi" w:hAnsiTheme="minorHAnsi"/>
          <w:sz w:val="24"/>
        </w:rPr>
      </w:pPr>
    </w:p>
    <w:p w14:paraId="048862EB" w14:textId="77777777" w:rsidR="00E35C89" w:rsidRPr="001A5EBE" w:rsidRDefault="00E35C89">
      <w:pPr>
        <w:pStyle w:val="BodyText"/>
        <w:spacing w:line="360" w:lineRule="auto"/>
        <w:jc w:val="left"/>
        <w:rPr>
          <w:rFonts w:asciiTheme="minorHAnsi" w:hAnsiTheme="minorHAnsi"/>
          <w:sz w:val="24"/>
        </w:rPr>
      </w:pPr>
      <w:r w:rsidRPr="001A5EBE">
        <w:rPr>
          <w:rFonts w:asciiTheme="minorHAnsi" w:hAnsiTheme="minorHAnsi"/>
          <w:sz w:val="24"/>
        </w:rPr>
        <w:t>The School ALO is a local contact for students with disabilities and</w:t>
      </w:r>
      <w:r w:rsidR="007F42D8" w:rsidRPr="001A5EBE">
        <w:rPr>
          <w:rFonts w:asciiTheme="minorHAnsi" w:hAnsiTheme="minorHAnsi"/>
          <w:sz w:val="24"/>
        </w:rPr>
        <w:t>,</w:t>
      </w:r>
      <w:r w:rsidRPr="001A5EBE">
        <w:rPr>
          <w:rFonts w:asciiTheme="minorHAnsi" w:hAnsiTheme="minorHAnsi"/>
          <w:sz w:val="24"/>
        </w:rPr>
        <w:t xml:space="preserve"> as such, students should contact their School ALO regarding any difficulties they are experiencing at an int</w:t>
      </w:r>
      <w:r w:rsidR="007F42D8" w:rsidRPr="001A5EBE">
        <w:rPr>
          <w:rFonts w:asciiTheme="minorHAnsi" w:hAnsiTheme="minorHAnsi"/>
          <w:sz w:val="24"/>
        </w:rPr>
        <w:t>er</w:t>
      </w:r>
      <w:r w:rsidRPr="001A5EBE">
        <w:rPr>
          <w:rFonts w:asciiTheme="minorHAnsi" w:hAnsiTheme="minorHAnsi"/>
          <w:sz w:val="24"/>
        </w:rPr>
        <w:t>-department/school level.</w:t>
      </w:r>
    </w:p>
    <w:p w14:paraId="7F478571" w14:textId="77777777" w:rsidR="00E35C89" w:rsidRPr="001A5EBE" w:rsidRDefault="00E35C89">
      <w:pPr>
        <w:spacing w:line="360" w:lineRule="auto"/>
        <w:rPr>
          <w:rFonts w:cs="Arial"/>
        </w:rPr>
      </w:pPr>
    </w:p>
    <w:p w14:paraId="75D74977" w14:textId="77777777" w:rsidR="00E35C89" w:rsidRPr="001A5EBE" w:rsidRDefault="00E35C89">
      <w:pPr>
        <w:spacing w:line="360" w:lineRule="auto"/>
        <w:rPr>
          <w:rFonts w:cs="Arial"/>
        </w:rPr>
      </w:pPr>
      <w:r w:rsidRPr="001A5EBE">
        <w:rPr>
          <w:rFonts w:cs="Arial"/>
        </w:rPr>
        <w:t xml:space="preserve">At the beginning of each academic year all students are strongly advised by </w:t>
      </w:r>
      <w:r w:rsidR="007F42D8" w:rsidRPr="001A5EBE">
        <w:rPr>
          <w:rFonts w:cs="Arial"/>
        </w:rPr>
        <w:t>the DS</w:t>
      </w:r>
      <w:r w:rsidRPr="001A5EBE">
        <w:rPr>
          <w:rFonts w:cs="Arial"/>
        </w:rPr>
        <w:t xml:space="preserve"> to contact their School ALO to discuss any concerns or support requirements. Sometimes it is useful to have a meeting with the student and the Disability Officer to go over all items covered in the memo. </w:t>
      </w:r>
    </w:p>
    <w:p w14:paraId="5F2A5F87" w14:textId="77777777" w:rsidR="00E35C89" w:rsidRPr="001A5EBE" w:rsidRDefault="00E35C89">
      <w:pPr>
        <w:spacing w:line="360" w:lineRule="auto"/>
        <w:rPr>
          <w:rFonts w:cs="Arial"/>
        </w:rPr>
      </w:pPr>
    </w:p>
    <w:p w14:paraId="779F9D46" w14:textId="77777777" w:rsidR="00AC2927" w:rsidRDefault="00AC2927">
      <w:pPr>
        <w:rPr>
          <w:rStyle w:val="Emphasis"/>
          <w:rFonts w:cs="Arial"/>
          <w:b/>
          <w:bCs/>
          <w:sz w:val="28"/>
          <w:szCs w:val="24"/>
        </w:rPr>
      </w:pPr>
      <w:r>
        <w:rPr>
          <w:rStyle w:val="Emphasis"/>
          <w:sz w:val="28"/>
          <w:szCs w:val="24"/>
        </w:rPr>
        <w:br w:type="page"/>
      </w:r>
    </w:p>
    <w:p w14:paraId="41618176" w14:textId="77777777" w:rsidR="00E35C89" w:rsidRPr="004C0E4C" w:rsidRDefault="00E35C89" w:rsidP="00232736">
      <w:pPr>
        <w:pStyle w:val="Heading1"/>
        <w:rPr>
          <w:rStyle w:val="Emphasis"/>
          <w:sz w:val="28"/>
          <w:szCs w:val="24"/>
        </w:rPr>
      </w:pPr>
      <w:bookmarkStart w:id="11" w:name="_Toc427073183"/>
      <w:r w:rsidRPr="004C0E4C">
        <w:rPr>
          <w:rStyle w:val="Emphasis"/>
          <w:sz w:val="28"/>
          <w:szCs w:val="24"/>
        </w:rPr>
        <w:lastRenderedPageBreak/>
        <w:t>Confidentiality</w:t>
      </w:r>
      <w:bookmarkEnd w:id="11"/>
    </w:p>
    <w:p w14:paraId="54B06F99" w14:textId="77777777" w:rsidR="007F42D8" w:rsidRPr="001A5EBE" w:rsidRDefault="007F42D8">
      <w:pPr>
        <w:pStyle w:val="BodyTextIndent"/>
        <w:spacing w:after="0" w:line="360" w:lineRule="auto"/>
        <w:ind w:left="0"/>
        <w:rPr>
          <w:rFonts w:cs="Arial"/>
        </w:rPr>
      </w:pPr>
    </w:p>
    <w:p w14:paraId="0FB6115C" w14:textId="77777777" w:rsidR="00E35C89" w:rsidRDefault="00E35C89">
      <w:pPr>
        <w:pStyle w:val="BodyTextIndent"/>
        <w:spacing w:after="0" w:line="360" w:lineRule="auto"/>
        <w:ind w:left="0"/>
        <w:rPr>
          <w:rFonts w:cs="Arial"/>
        </w:rPr>
      </w:pPr>
      <w:r w:rsidRPr="001A5EBE">
        <w:rPr>
          <w:rFonts w:cs="Arial"/>
        </w:rPr>
        <w:t xml:space="preserve">We encourage students with disabilities to disclose information on their disability/specific learning difficulty to the </w:t>
      </w:r>
      <w:r w:rsidR="007F42D8" w:rsidRPr="001A5EBE">
        <w:rPr>
          <w:rFonts w:cs="Arial"/>
        </w:rPr>
        <w:t>DS</w:t>
      </w:r>
      <w:r w:rsidRPr="001A5EBE">
        <w:rPr>
          <w:rFonts w:cs="Arial"/>
        </w:rPr>
        <w:t xml:space="preserve"> before they apply to college or at any point during their studies.  Such disclosure is encouraged so that </w:t>
      </w:r>
      <w:r w:rsidR="007F42D8" w:rsidRPr="001A5EBE">
        <w:rPr>
          <w:rFonts w:cs="Arial"/>
        </w:rPr>
        <w:t xml:space="preserve">Trinity </w:t>
      </w:r>
      <w:r w:rsidRPr="001A5EBE">
        <w:rPr>
          <w:rFonts w:cs="Arial"/>
        </w:rPr>
        <w:t>can work with the student in ensuring that any reasonable accommodation required is identified and facilitated in conjunction with the student.</w:t>
      </w:r>
    </w:p>
    <w:p w14:paraId="0BA7AB6E" w14:textId="77777777" w:rsidR="00E014D3" w:rsidRPr="001A5EBE" w:rsidRDefault="00E014D3">
      <w:pPr>
        <w:pStyle w:val="BodyTextIndent"/>
        <w:spacing w:after="0" w:line="360" w:lineRule="auto"/>
        <w:ind w:left="0"/>
        <w:rPr>
          <w:rFonts w:cs="Arial"/>
        </w:rPr>
      </w:pPr>
    </w:p>
    <w:p w14:paraId="56C4A28E" w14:textId="77777777" w:rsidR="00E35C89" w:rsidRPr="001A5EBE" w:rsidRDefault="00E35C89">
      <w:pPr>
        <w:pStyle w:val="BodyTextIndent"/>
        <w:spacing w:after="0" w:line="360" w:lineRule="auto"/>
        <w:ind w:left="0"/>
        <w:rPr>
          <w:rFonts w:cs="Arial"/>
        </w:rPr>
      </w:pPr>
      <w:r w:rsidRPr="001A5EBE">
        <w:rPr>
          <w:rFonts w:cs="Arial"/>
        </w:rPr>
        <w:t xml:space="preserve">Any documentation or information presented in disclosing a disability is held by the </w:t>
      </w:r>
      <w:r w:rsidR="007F42D8" w:rsidRPr="001A5EBE">
        <w:rPr>
          <w:rFonts w:cs="Arial"/>
        </w:rPr>
        <w:t>DS,</w:t>
      </w:r>
      <w:r w:rsidRPr="001A5EBE">
        <w:rPr>
          <w:rFonts w:cs="Arial"/>
        </w:rPr>
        <w:t xml:space="preserve"> and specific medical or other documentation will not be disclosed to any third party</w:t>
      </w:r>
      <w:r w:rsidR="007F42D8" w:rsidRPr="001A5EBE">
        <w:rPr>
          <w:rFonts w:cs="Arial"/>
        </w:rPr>
        <w:t xml:space="preserve"> without the permission of the student</w:t>
      </w:r>
      <w:r w:rsidRPr="001A5EBE">
        <w:rPr>
          <w:rFonts w:cs="Arial"/>
        </w:rPr>
        <w:t>.</w:t>
      </w:r>
    </w:p>
    <w:p w14:paraId="509CFAE6" w14:textId="77777777" w:rsidR="003C2470" w:rsidRPr="001A5EBE" w:rsidRDefault="003C2470">
      <w:pPr>
        <w:pStyle w:val="BodyTextIndent"/>
        <w:spacing w:after="0" w:line="360" w:lineRule="auto"/>
        <w:ind w:left="0"/>
        <w:rPr>
          <w:rFonts w:cs="Arial"/>
        </w:rPr>
      </w:pPr>
    </w:p>
    <w:p w14:paraId="3152372D" w14:textId="77777777" w:rsidR="00E35C89" w:rsidRPr="001A5EBE" w:rsidRDefault="00E35C89">
      <w:pPr>
        <w:pStyle w:val="BodyTextIndent"/>
        <w:spacing w:after="0" w:line="360" w:lineRule="auto"/>
        <w:ind w:left="0"/>
        <w:rPr>
          <w:rFonts w:cs="Arial"/>
        </w:rPr>
      </w:pPr>
      <w:r w:rsidRPr="001A5EBE">
        <w:rPr>
          <w:rFonts w:cs="Arial"/>
        </w:rPr>
        <w:t>Where a student requests</w:t>
      </w:r>
      <w:r w:rsidR="007F42D8" w:rsidRPr="001A5EBE">
        <w:rPr>
          <w:rFonts w:cs="Arial"/>
        </w:rPr>
        <w:t>,</w:t>
      </w:r>
      <w:r w:rsidRPr="001A5EBE">
        <w:rPr>
          <w:rFonts w:cs="Arial"/>
        </w:rPr>
        <w:t xml:space="preserve"> and is granted</w:t>
      </w:r>
      <w:r w:rsidR="007F42D8" w:rsidRPr="001A5EBE">
        <w:rPr>
          <w:rFonts w:cs="Arial"/>
        </w:rPr>
        <w:t>,</w:t>
      </w:r>
      <w:r w:rsidRPr="001A5EBE">
        <w:rPr>
          <w:rFonts w:cs="Arial"/>
        </w:rPr>
        <w:t xml:space="preserve"> any form of reasonable accommodation </w:t>
      </w:r>
      <w:r w:rsidR="007F42D8" w:rsidRPr="001A5EBE">
        <w:t xml:space="preserve">— </w:t>
      </w:r>
      <w:r w:rsidRPr="001A5EBE">
        <w:rPr>
          <w:rFonts w:cs="Arial"/>
        </w:rPr>
        <w:t>such as extra time in exams, or permission to tape record lecturers’ notes</w:t>
      </w:r>
      <w:r w:rsidR="007F42D8" w:rsidRPr="001A5EBE">
        <w:rPr>
          <w:rFonts w:cs="Arial"/>
        </w:rPr>
        <w:t xml:space="preserve"> </w:t>
      </w:r>
      <w:r w:rsidR="007F42D8" w:rsidRPr="001A5EBE">
        <w:t>—</w:t>
      </w:r>
      <w:r w:rsidRPr="001A5EBE">
        <w:rPr>
          <w:rFonts w:cs="Arial"/>
        </w:rPr>
        <w:t xml:space="preserve"> </w:t>
      </w:r>
      <w:r w:rsidR="007F42D8" w:rsidRPr="001A5EBE">
        <w:rPr>
          <w:rFonts w:cs="Arial"/>
        </w:rPr>
        <w:t>the DS</w:t>
      </w:r>
      <w:r w:rsidRPr="001A5EBE">
        <w:rPr>
          <w:rFonts w:cs="Arial"/>
        </w:rPr>
        <w:t xml:space="preserve"> will, in consultation with the student, disclose relevant information to the individuals in those departments responsible for providing or facilitating students in accessing such accommodations. In such instances, only information relevant to the particular situation will be disclosed. </w:t>
      </w:r>
    </w:p>
    <w:p w14:paraId="3A1B8939" w14:textId="77777777" w:rsidR="003C2470" w:rsidRPr="001A5EBE" w:rsidRDefault="003C2470">
      <w:pPr>
        <w:pStyle w:val="BodyTextIndent"/>
        <w:spacing w:after="0" w:line="360" w:lineRule="auto"/>
        <w:ind w:left="0"/>
        <w:rPr>
          <w:rFonts w:cs="Arial"/>
        </w:rPr>
      </w:pPr>
    </w:p>
    <w:p w14:paraId="4D6C1B4F" w14:textId="77777777" w:rsidR="00E35C89" w:rsidRPr="001A5EBE" w:rsidRDefault="00E35C89">
      <w:pPr>
        <w:pStyle w:val="BodyText"/>
        <w:spacing w:line="360" w:lineRule="auto"/>
        <w:jc w:val="left"/>
        <w:rPr>
          <w:rFonts w:asciiTheme="minorHAnsi" w:hAnsiTheme="minorHAnsi"/>
          <w:sz w:val="24"/>
        </w:rPr>
      </w:pPr>
      <w:r w:rsidRPr="001A5EBE">
        <w:rPr>
          <w:rFonts w:asciiTheme="minorHAnsi" w:hAnsiTheme="minorHAnsi"/>
          <w:sz w:val="24"/>
        </w:rPr>
        <w:t>T</w:t>
      </w:r>
      <w:r w:rsidR="001B6C26">
        <w:rPr>
          <w:rFonts w:asciiTheme="minorHAnsi" w:hAnsiTheme="minorHAnsi"/>
          <w:sz w:val="24"/>
        </w:rPr>
        <w:t xml:space="preserve">he LENS </w:t>
      </w:r>
      <w:r w:rsidR="00840C41">
        <w:rPr>
          <w:rFonts w:asciiTheme="minorHAnsi" w:hAnsiTheme="minorHAnsi"/>
          <w:sz w:val="24"/>
        </w:rPr>
        <w:t xml:space="preserve">report </w:t>
      </w:r>
      <w:r w:rsidRPr="001A5EBE">
        <w:rPr>
          <w:rFonts w:asciiTheme="minorHAnsi" w:hAnsiTheme="minorHAnsi"/>
          <w:sz w:val="24"/>
        </w:rPr>
        <w:t xml:space="preserve">gives the </w:t>
      </w:r>
      <w:r w:rsidR="007F42D8" w:rsidRPr="001A5EBE">
        <w:rPr>
          <w:rFonts w:asciiTheme="minorHAnsi" w:hAnsiTheme="minorHAnsi"/>
          <w:sz w:val="24"/>
        </w:rPr>
        <w:t>DS</w:t>
      </w:r>
      <w:r w:rsidRPr="001A5EBE">
        <w:rPr>
          <w:rFonts w:asciiTheme="minorHAnsi" w:hAnsiTheme="minorHAnsi"/>
          <w:sz w:val="24"/>
        </w:rPr>
        <w:t xml:space="preserve"> permission to pass information regarding the student to staff directly involved in teaching or supporting them. Therefore, in communicating information regarding a student, the </w:t>
      </w:r>
      <w:r w:rsidR="00F34D30" w:rsidRPr="001A5EBE">
        <w:rPr>
          <w:rFonts w:asciiTheme="minorHAnsi" w:hAnsiTheme="minorHAnsi"/>
          <w:sz w:val="24"/>
        </w:rPr>
        <w:t>LENS</w:t>
      </w:r>
      <w:r w:rsidRPr="001A5EBE">
        <w:rPr>
          <w:rFonts w:asciiTheme="minorHAnsi" w:hAnsiTheme="minorHAnsi"/>
          <w:sz w:val="24"/>
        </w:rPr>
        <w:t xml:space="preserve"> can be passed to staff directly involved with the student. The information should still however be treated on a “need to know” basis and only those staff who teach/deal with the student should receive this information and not all staff.</w:t>
      </w:r>
    </w:p>
    <w:p w14:paraId="47608A1A" w14:textId="77777777" w:rsidR="00E35C89" w:rsidRPr="001A5EBE" w:rsidRDefault="00E35C89">
      <w:pPr>
        <w:pStyle w:val="BodyText"/>
        <w:spacing w:line="360" w:lineRule="auto"/>
        <w:jc w:val="left"/>
        <w:rPr>
          <w:rFonts w:asciiTheme="minorHAnsi" w:hAnsiTheme="minorHAnsi"/>
          <w:sz w:val="24"/>
        </w:rPr>
      </w:pPr>
    </w:p>
    <w:p w14:paraId="5D9EF091" w14:textId="77777777" w:rsidR="00E35C89" w:rsidRPr="001A5EBE" w:rsidRDefault="00E35C89">
      <w:pPr>
        <w:pStyle w:val="BodyText"/>
        <w:spacing w:line="360" w:lineRule="auto"/>
        <w:jc w:val="left"/>
        <w:rPr>
          <w:rFonts w:asciiTheme="minorHAnsi" w:hAnsiTheme="minorHAnsi"/>
          <w:sz w:val="24"/>
        </w:rPr>
      </w:pPr>
      <w:r w:rsidRPr="001A5EBE">
        <w:rPr>
          <w:rFonts w:asciiTheme="minorHAnsi" w:hAnsiTheme="minorHAnsi"/>
          <w:sz w:val="24"/>
        </w:rPr>
        <w:t xml:space="preserve">Under Equality legislation, if a student discloses a disability to </w:t>
      </w:r>
      <w:r w:rsidR="00251B02" w:rsidRPr="001A5EBE">
        <w:rPr>
          <w:rFonts w:asciiTheme="minorHAnsi" w:hAnsiTheme="minorHAnsi"/>
          <w:sz w:val="24"/>
        </w:rPr>
        <w:t>a staff member in the academic school and/or a Tutor,</w:t>
      </w:r>
      <w:r w:rsidRPr="001A5EBE">
        <w:rPr>
          <w:rFonts w:asciiTheme="minorHAnsi" w:hAnsiTheme="minorHAnsi"/>
          <w:sz w:val="24"/>
        </w:rPr>
        <w:t xml:space="preserve"> </w:t>
      </w:r>
      <w:r w:rsidR="00C13B03" w:rsidRPr="001A5EBE">
        <w:rPr>
          <w:rFonts w:asciiTheme="minorHAnsi" w:hAnsiTheme="minorHAnsi"/>
          <w:sz w:val="24"/>
        </w:rPr>
        <w:t>Trinity</w:t>
      </w:r>
      <w:r w:rsidRPr="001A5EBE">
        <w:rPr>
          <w:rFonts w:asciiTheme="minorHAnsi" w:hAnsiTheme="minorHAnsi"/>
          <w:sz w:val="24"/>
        </w:rPr>
        <w:t xml:space="preserve"> as a whole is deemed to know. It is therefore important to act on information that is disclosed to you</w:t>
      </w:r>
      <w:r w:rsidR="00F34D30" w:rsidRPr="001A5EBE">
        <w:rPr>
          <w:rFonts w:asciiTheme="minorHAnsi" w:hAnsiTheme="minorHAnsi"/>
          <w:sz w:val="24"/>
        </w:rPr>
        <w:t xml:space="preserve">. Encourage the student to register with the </w:t>
      </w:r>
      <w:r w:rsidR="00C13B03" w:rsidRPr="001A5EBE">
        <w:rPr>
          <w:rFonts w:asciiTheme="minorHAnsi" w:hAnsiTheme="minorHAnsi"/>
          <w:sz w:val="24"/>
        </w:rPr>
        <w:t>DS</w:t>
      </w:r>
      <w:r w:rsidR="00F34D30" w:rsidRPr="001A5EBE">
        <w:rPr>
          <w:rFonts w:asciiTheme="minorHAnsi" w:hAnsiTheme="minorHAnsi"/>
          <w:sz w:val="24"/>
        </w:rPr>
        <w:t xml:space="preserve"> if they have not done so already. If a student does not want supports</w:t>
      </w:r>
      <w:r w:rsidR="00C13B03" w:rsidRPr="001A5EBE">
        <w:rPr>
          <w:rFonts w:asciiTheme="minorHAnsi" w:hAnsiTheme="minorHAnsi"/>
          <w:sz w:val="24"/>
        </w:rPr>
        <w:t>,</w:t>
      </w:r>
      <w:r w:rsidR="00F34D30" w:rsidRPr="001A5EBE">
        <w:rPr>
          <w:rFonts w:asciiTheme="minorHAnsi" w:hAnsiTheme="minorHAnsi"/>
          <w:sz w:val="24"/>
        </w:rPr>
        <w:t xml:space="preserve"> or for the disclosure to go any further</w:t>
      </w:r>
      <w:r w:rsidR="00C13B03" w:rsidRPr="001A5EBE">
        <w:rPr>
          <w:rFonts w:asciiTheme="minorHAnsi" w:hAnsiTheme="minorHAnsi"/>
          <w:sz w:val="24"/>
        </w:rPr>
        <w:t>,</w:t>
      </w:r>
      <w:r w:rsidR="00F34D30" w:rsidRPr="001A5EBE">
        <w:rPr>
          <w:rFonts w:asciiTheme="minorHAnsi" w:hAnsiTheme="minorHAnsi"/>
          <w:sz w:val="24"/>
        </w:rPr>
        <w:t xml:space="preserve"> it is recommended that you confirm this in writing with the student. </w:t>
      </w:r>
    </w:p>
    <w:p w14:paraId="357FE4CF" w14:textId="77777777" w:rsidR="00E35C89" w:rsidRPr="001A5EBE" w:rsidRDefault="00E35C89">
      <w:pPr>
        <w:pStyle w:val="BodyText"/>
        <w:spacing w:line="360" w:lineRule="auto"/>
        <w:jc w:val="left"/>
        <w:rPr>
          <w:rFonts w:asciiTheme="minorHAnsi" w:hAnsiTheme="minorHAnsi"/>
          <w:sz w:val="24"/>
        </w:rPr>
      </w:pPr>
    </w:p>
    <w:p w14:paraId="0679B5E4" w14:textId="3153146F" w:rsidR="00E35C89" w:rsidRPr="001A5EBE" w:rsidRDefault="003F3808" w:rsidP="00232736">
      <w:pPr>
        <w:pStyle w:val="Heading1"/>
        <w:rPr>
          <w:rStyle w:val="Emphasis"/>
          <w:sz w:val="24"/>
          <w:szCs w:val="24"/>
        </w:rPr>
      </w:pPr>
      <w:bookmarkStart w:id="12" w:name="_Toc427073184"/>
      <w:r>
        <w:lastRenderedPageBreak/>
        <w:t>FAQ</w:t>
      </w:r>
      <w:r w:rsidR="00E35C89" w:rsidRPr="004C0E4C">
        <w:t>s</w:t>
      </w:r>
      <w:r w:rsidR="00251B02" w:rsidRPr="004C0E4C">
        <w:t xml:space="preserve"> </w:t>
      </w:r>
      <w:hyperlink r:id="rId17" w:history="1">
        <w:r w:rsidR="00251B02" w:rsidRPr="004C0E4C">
          <w:t>http://www.tcd.ie/disability/A-Z/</w:t>
        </w:r>
        <w:bookmarkEnd w:id="12"/>
      </w:hyperlink>
      <w:r w:rsidR="00251B02" w:rsidRPr="004C0E4C">
        <w:t xml:space="preserve"> </w:t>
      </w:r>
    </w:p>
    <w:p w14:paraId="06439365" w14:textId="77777777" w:rsidR="009639DF" w:rsidRDefault="009639DF" w:rsidP="000C5C15">
      <w:pPr>
        <w:rPr>
          <w:b/>
        </w:rPr>
      </w:pPr>
    </w:p>
    <w:p w14:paraId="697A3992" w14:textId="77777777" w:rsidR="00251B02" w:rsidRPr="000C5C15" w:rsidRDefault="00E35C89" w:rsidP="000C5C15">
      <w:pPr>
        <w:rPr>
          <w:b/>
        </w:rPr>
      </w:pPr>
      <w:r w:rsidRPr="000C5C15">
        <w:rPr>
          <w:b/>
        </w:rPr>
        <w:t xml:space="preserve">1. </w:t>
      </w:r>
      <w:r w:rsidR="00251B02" w:rsidRPr="000C5C15">
        <w:rPr>
          <w:b/>
        </w:rPr>
        <w:t>Does Trinity have a policy on supporting students with disabilities?</w:t>
      </w:r>
    </w:p>
    <w:p w14:paraId="10FF7281" w14:textId="77777777" w:rsidR="00251B02" w:rsidRPr="001A5EBE" w:rsidRDefault="00251B02">
      <w:pPr>
        <w:spacing w:line="360" w:lineRule="auto"/>
        <w:rPr>
          <w:rFonts w:cs="Arial"/>
        </w:rPr>
      </w:pPr>
    </w:p>
    <w:p w14:paraId="32D877E3" w14:textId="77777777" w:rsidR="00251B02" w:rsidRPr="001B6C26" w:rsidRDefault="00251B02">
      <w:pPr>
        <w:spacing w:line="360" w:lineRule="auto"/>
        <w:rPr>
          <w:rStyle w:val="Hyperlink"/>
          <w:rFonts w:cs="Arial"/>
          <w:color w:val="auto"/>
          <w:u w:val="none"/>
        </w:rPr>
      </w:pPr>
      <w:r w:rsidRPr="001A5EBE">
        <w:rPr>
          <w:rFonts w:cs="Arial"/>
        </w:rPr>
        <w:t xml:space="preserve">Trinity has a Code of Practice for students with disabilities. This Code of </w:t>
      </w:r>
      <w:r w:rsidR="001B6C26">
        <w:rPr>
          <w:rFonts w:cs="Arial"/>
        </w:rPr>
        <w:t xml:space="preserve">Practice is intended to ensure a good </w:t>
      </w:r>
      <w:r w:rsidRPr="001A5EBE">
        <w:rPr>
          <w:rFonts w:cs="Arial"/>
        </w:rPr>
        <w:t xml:space="preserve">standard of service to students with disabilities. Trinity will take reasonable steps to ensure that it does not place a student with a disability at a substantial disadvantage compared to a non-disabled student. The complete code is linked on our web page: </w:t>
      </w:r>
      <w:hyperlink r:id="rId18" w:history="1">
        <w:r w:rsidRPr="001A5EBE">
          <w:rPr>
            <w:rStyle w:val="Hyperlink"/>
            <w:rFonts w:cs="Arial"/>
          </w:rPr>
          <w:t xml:space="preserve">Disability Service Code of Practice </w:t>
        </w:r>
      </w:hyperlink>
    </w:p>
    <w:p w14:paraId="357BFBB5" w14:textId="77777777" w:rsidR="00AC2927" w:rsidRPr="001A5EBE" w:rsidRDefault="00AC2927">
      <w:pPr>
        <w:spacing w:line="360" w:lineRule="auto"/>
        <w:rPr>
          <w:rStyle w:val="Hyperlink"/>
          <w:rFonts w:cs="Arial"/>
        </w:rPr>
      </w:pPr>
    </w:p>
    <w:p w14:paraId="70742A17" w14:textId="77777777" w:rsidR="00251B02" w:rsidRPr="0063447A" w:rsidRDefault="000C5C15" w:rsidP="00AC2927">
      <w:pPr>
        <w:spacing w:line="360" w:lineRule="auto"/>
        <w:rPr>
          <w:b/>
        </w:rPr>
      </w:pPr>
      <w:r w:rsidRPr="0063447A">
        <w:rPr>
          <w:b/>
        </w:rPr>
        <w:t>2.  Many LENS reports ask for the</w:t>
      </w:r>
      <w:r w:rsidR="0063447A" w:rsidRPr="0063447A">
        <w:rPr>
          <w:b/>
        </w:rPr>
        <w:t xml:space="preserve"> students to be provided with lecture notes.  Is this necessary if notes are available online?</w:t>
      </w:r>
    </w:p>
    <w:p w14:paraId="337F9E4E" w14:textId="77777777" w:rsidR="000C5C15" w:rsidRDefault="000C5C15" w:rsidP="00AC2927">
      <w:pPr>
        <w:pStyle w:val="BodyText"/>
        <w:spacing w:line="360" w:lineRule="auto"/>
        <w:jc w:val="left"/>
        <w:rPr>
          <w:rFonts w:asciiTheme="minorHAnsi" w:hAnsiTheme="minorHAnsi"/>
          <w:sz w:val="24"/>
        </w:rPr>
      </w:pPr>
    </w:p>
    <w:p w14:paraId="41E8EA2E" w14:textId="77777777" w:rsidR="00E35C89" w:rsidRPr="001A5EBE" w:rsidRDefault="00E35C89">
      <w:pPr>
        <w:pStyle w:val="BodyText"/>
        <w:spacing w:line="360" w:lineRule="auto"/>
        <w:jc w:val="left"/>
        <w:rPr>
          <w:rFonts w:asciiTheme="minorHAnsi" w:hAnsiTheme="minorHAnsi"/>
          <w:sz w:val="24"/>
        </w:rPr>
      </w:pPr>
      <w:r w:rsidRPr="001A5EBE">
        <w:rPr>
          <w:rFonts w:asciiTheme="minorHAnsi" w:hAnsiTheme="minorHAnsi"/>
          <w:sz w:val="24"/>
        </w:rPr>
        <w:t>Where the request for lecture notes has been made by the DS, it is imperative that</w:t>
      </w:r>
      <w:r w:rsidR="00C13B03" w:rsidRPr="001A5EBE">
        <w:rPr>
          <w:rFonts w:asciiTheme="minorHAnsi" w:hAnsiTheme="minorHAnsi"/>
          <w:sz w:val="24"/>
        </w:rPr>
        <w:t>,</w:t>
      </w:r>
      <w:r w:rsidRPr="001A5EBE">
        <w:rPr>
          <w:rFonts w:asciiTheme="minorHAnsi" w:hAnsiTheme="minorHAnsi"/>
          <w:sz w:val="24"/>
        </w:rPr>
        <w:t xml:space="preserve"> if it is not possible to provide such support</w:t>
      </w:r>
      <w:r w:rsidR="00C13B03" w:rsidRPr="001A5EBE">
        <w:rPr>
          <w:rFonts w:asciiTheme="minorHAnsi" w:hAnsiTheme="minorHAnsi"/>
          <w:sz w:val="24"/>
        </w:rPr>
        <w:t>,</w:t>
      </w:r>
      <w:r w:rsidRPr="001A5EBE">
        <w:rPr>
          <w:rFonts w:asciiTheme="minorHAnsi" w:hAnsiTheme="minorHAnsi"/>
          <w:sz w:val="24"/>
        </w:rPr>
        <w:t xml:space="preserve"> th</w:t>
      </w:r>
      <w:r w:rsidR="00C13B03" w:rsidRPr="001A5EBE">
        <w:rPr>
          <w:rFonts w:asciiTheme="minorHAnsi" w:hAnsiTheme="minorHAnsi"/>
          <w:sz w:val="24"/>
        </w:rPr>
        <w:t>e</w:t>
      </w:r>
      <w:r w:rsidRPr="001A5EBE">
        <w:rPr>
          <w:rFonts w:asciiTheme="minorHAnsi" w:hAnsiTheme="minorHAnsi"/>
          <w:sz w:val="24"/>
        </w:rPr>
        <w:t xml:space="preserve"> DS is contacted immediately. This will enable </w:t>
      </w:r>
      <w:r w:rsidR="00C13B03" w:rsidRPr="001A5EBE">
        <w:rPr>
          <w:rFonts w:asciiTheme="minorHAnsi" w:hAnsiTheme="minorHAnsi"/>
          <w:sz w:val="24"/>
        </w:rPr>
        <w:t xml:space="preserve">the </w:t>
      </w:r>
      <w:r w:rsidRPr="001A5EBE">
        <w:rPr>
          <w:rFonts w:asciiTheme="minorHAnsi" w:hAnsiTheme="minorHAnsi"/>
          <w:sz w:val="24"/>
        </w:rPr>
        <w:t>DS to discuss alternative support with the student.</w:t>
      </w:r>
    </w:p>
    <w:p w14:paraId="1F6CCA5E" w14:textId="77777777" w:rsidR="00E35C89" w:rsidRPr="001A5EBE" w:rsidRDefault="00E35C89">
      <w:pPr>
        <w:pStyle w:val="BodyText"/>
        <w:spacing w:line="360" w:lineRule="auto"/>
        <w:jc w:val="left"/>
        <w:rPr>
          <w:rFonts w:asciiTheme="minorHAnsi" w:hAnsiTheme="minorHAnsi"/>
          <w:sz w:val="24"/>
        </w:rPr>
      </w:pPr>
    </w:p>
    <w:p w14:paraId="2B9C41F4" w14:textId="77777777" w:rsidR="00E35C89" w:rsidRPr="001A5EBE" w:rsidRDefault="00E35C89">
      <w:pPr>
        <w:pStyle w:val="BodyText"/>
        <w:spacing w:line="360" w:lineRule="auto"/>
        <w:jc w:val="left"/>
        <w:rPr>
          <w:rFonts w:asciiTheme="minorHAnsi" w:hAnsiTheme="minorHAnsi"/>
          <w:sz w:val="24"/>
        </w:rPr>
      </w:pPr>
      <w:r w:rsidRPr="001A5EBE">
        <w:rPr>
          <w:rFonts w:asciiTheme="minorHAnsi" w:hAnsiTheme="minorHAnsi"/>
          <w:sz w:val="24"/>
        </w:rPr>
        <w:t>More and more Departments/Schools are now making copies of lecture notes available online, which is extremely beneficial for all students, not just those with note</w:t>
      </w:r>
      <w:r w:rsidR="00C13B03" w:rsidRPr="001A5EBE">
        <w:rPr>
          <w:rFonts w:asciiTheme="minorHAnsi" w:hAnsiTheme="minorHAnsi"/>
          <w:sz w:val="24"/>
        </w:rPr>
        <w:t>-</w:t>
      </w:r>
      <w:r w:rsidRPr="001A5EBE">
        <w:rPr>
          <w:rFonts w:asciiTheme="minorHAnsi" w:hAnsiTheme="minorHAnsi"/>
          <w:sz w:val="24"/>
        </w:rPr>
        <w:t>taking difficulties. An alternative to this is to email copies of notes to the student in advance, which again, avoids any contact with the student during the lecture.</w:t>
      </w:r>
    </w:p>
    <w:p w14:paraId="249B0442" w14:textId="77777777" w:rsidR="00E35C89" w:rsidRPr="001A5EBE" w:rsidRDefault="00E35C89">
      <w:pPr>
        <w:pStyle w:val="BodyText"/>
        <w:spacing w:line="360" w:lineRule="auto"/>
        <w:jc w:val="left"/>
        <w:rPr>
          <w:rFonts w:asciiTheme="minorHAnsi" w:hAnsiTheme="minorHAnsi"/>
          <w:sz w:val="24"/>
        </w:rPr>
      </w:pPr>
    </w:p>
    <w:p w14:paraId="69FF30EA" w14:textId="77777777" w:rsidR="00E35C89" w:rsidRPr="00AC2927" w:rsidRDefault="00E35C89" w:rsidP="000C5C15">
      <w:pPr>
        <w:rPr>
          <w:b/>
        </w:rPr>
      </w:pPr>
      <w:r w:rsidRPr="00AC2927">
        <w:rPr>
          <w:b/>
        </w:rPr>
        <w:t>3. Whose responsibility is it to arrange accessible venues for students with disabilities?</w:t>
      </w:r>
    </w:p>
    <w:p w14:paraId="7E047225" w14:textId="77777777" w:rsidR="00CF1E1B" w:rsidRPr="001A5EBE" w:rsidRDefault="00CF1E1B">
      <w:pPr>
        <w:pStyle w:val="BodyText"/>
        <w:spacing w:line="360" w:lineRule="auto"/>
        <w:jc w:val="left"/>
        <w:rPr>
          <w:rFonts w:asciiTheme="minorHAnsi" w:hAnsiTheme="minorHAnsi"/>
          <w:sz w:val="24"/>
        </w:rPr>
      </w:pPr>
    </w:p>
    <w:p w14:paraId="0B9C0049" w14:textId="77777777" w:rsidR="00E35C89" w:rsidRPr="001A5EBE" w:rsidRDefault="00E35C89">
      <w:pPr>
        <w:pStyle w:val="BodyText"/>
        <w:spacing w:line="360" w:lineRule="auto"/>
        <w:jc w:val="left"/>
        <w:rPr>
          <w:rFonts w:asciiTheme="minorHAnsi" w:hAnsiTheme="minorHAnsi"/>
          <w:sz w:val="24"/>
        </w:rPr>
      </w:pPr>
      <w:r w:rsidRPr="001A5EBE">
        <w:rPr>
          <w:rFonts w:asciiTheme="minorHAnsi" w:hAnsiTheme="minorHAnsi"/>
          <w:sz w:val="24"/>
        </w:rPr>
        <w:t xml:space="preserve">The </w:t>
      </w:r>
      <w:r w:rsidR="00CF1E1B" w:rsidRPr="001A5EBE">
        <w:rPr>
          <w:rFonts w:asciiTheme="minorHAnsi" w:hAnsiTheme="minorHAnsi"/>
          <w:sz w:val="24"/>
        </w:rPr>
        <w:t>DS</w:t>
      </w:r>
      <w:r w:rsidRPr="001A5EBE">
        <w:rPr>
          <w:rFonts w:asciiTheme="minorHAnsi" w:hAnsiTheme="minorHAnsi"/>
          <w:sz w:val="24"/>
        </w:rPr>
        <w:t xml:space="preserve"> endeavours to see those students with mobility or physical disabilities prior to the commencement of the new academic year to allow for the arrangement for timetables and accessible venues. If a student requires an accessible venue, this will be detailed in their support requirements memo. </w:t>
      </w:r>
    </w:p>
    <w:p w14:paraId="7AC3BA52" w14:textId="77777777" w:rsidR="00E35C89" w:rsidRPr="001A5EBE" w:rsidRDefault="00E35C89">
      <w:pPr>
        <w:pStyle w:val="BodyText"/>
        <w:spacing w:line="360" w:lineRule="auto"/>
        <w:jc w:val="left"/>
        <w:rPr>
          <w:rFonts w:asciiTheme="minorHAnsi" w:hAnsiTheme="minorHAnsi"/>
          <w:sz w:val="24"/>
        </w:rPr>
      </w:pPr>
    </w:p>
    <w:p w14:paraId="41CFD8C5" w14:textId="64DBAFD0" w:rsidR="00E35C89" w:rsidRPr="001A5EBE" w:rsidRDefault="00E35C89">
      <w:pPr>
        <w:pStyle w:val="BodyText"/>
        <w:spacing w:line="360" w:lineRule="auto"/>
        <w:jc w:val="left"/>
        <w:rPr>
          <w:rFonts w:asciiTheme="minorHAnsi" w:hAnsiTheme="minorHAnsi"/>
          <w:sz w:val="24"/>
        </w:rPr>
      </w:pPr>
      <w:r w:rsidRPr="001A5EBE">
        <w:rPr>
          <w:rFonts w:asciiTheme="minorHAnsi" w:hAnsiTheme="minorHAnsi"/>
          <w:sz w:val="24"/>
        </w:rPr>
        <w:t>It is the responsibility of the Department/School, in</w:t>
      </w:r>
      <w:r w:rsidR="00840C41">
        <w:rPr>
          <w:rFonts w:asciiTheme="minorHAnsi" w:hAnsiTheme="minorHAnsi"/>
          <w:sz w:val="24"/>
        </w:rPr>
        <w:t xml:space="preserve"> </w:t>
      </w:r>
      <w:r w:rsidR="00E014D3">
        <w:rPr>
          <w:rFonts w:asciiTheme="minorHAnsi" w:hAnsiTheme="minorHAnsi"/>
          <w:sz w:val="24"/>
        </w:rPr>
        <w:t xml:space="preserve">conjunction with Room Bookings </w:t>
      </w:r>
      <w:r w:rsidRPr="001A5EBE">
        <w:rPr>
          <w:rFonts w:asciiTheme="minorHAnsi" w:hAnsiTheme="minorHAnsi"/>
          <w:sz w:val="24"/>
        </w:rPr>
        <w:t xml:space="preserve">where appropriate, to ensure that classes with students with mobility difficulties are given priority in booking accessible venues. Where difficulties arise in making such arrangements, it is </w:t>
      </w:r>
      <w:r w:rsidRPr="001A5EBE">
        <w:rPr>
          <w:rFonts w:asciiTheme="minorHAnsi" w:hAnsiTheme="minorHAnsi"/>
          <w:sz w:val="24"/>
        </w:rPr>
        <w:lastRenderedPageBreak/>
        <w:t xml:space="preserve">essential that the Department/School contact the </w:t>
      </w:r>
      <w:r w:rsidR="00CF1E1B" w:rsidRPr="001A5EBE">
        <w:rPr>
          <w:rFonts w:asciiTheme="minorHAnsi" w:hAnsiTheme="minorHAnsi"/>
          <w:sz w:val="24"/>
        </w:rPr>
        <w:t>DS</w:t>
      </w:r>
      <w:r w:rsidRPr="001A5EBE">
        <w:rPr>
          <w:rFonts w:asciiTheme="minorHAnsi" w:hAnsiTheme="minorHAnsi"/>
          <w:sz w:val="24"/>
        </w:rPr>
        <w:t xml:space="preserve"> immediately in </w:t>
      </w:r>
      <w:r w:rsidR="00CF1E1B" w:rsidRPr="001A5EBE">
        <w:rPr>
          <w:rFonts w:asciiTheme="minorHAnsi" w:hAnsiTheme="minorHAnsi"/>
          <w:sz w:val="24"/>
        </w:rPr>
        <w:t xml:space="preserve">order to </w:t>
      </w:r>
      <w:r w:rsidRPr="001A5EBE">
        <w:rPr>
          <w:rFonts w:asciiTheme="minorHAnsi" w:hAnsiTheme="minorHAnsi"/>
          <w:sz w:val="24"/>
        </w:rPr>
        <w:t xml:space="preserve">allow staff to assist in the negotiation process. </w:t>
      </w:r>
    </w:p>
    <w:p w14:paraId="5DBBD681" w14:textId="77777777" w:rsidR="00E35C89" w:rsidRPr="001A5EBE" w:rsidRDefault="00E35C89">
      <w:pPr>
        <w:pStyle w:val="BodyText"/>
        <w:spacing w:line="360" w:lineRule="auto"/>
        <w:jc w:val="left"/>
        <w:rPr>
          <w:rFonts w:asciiTheme="minorHAnsi" w:hAnsiTheme="minorHAnsi"/>
          <w:sz w:val="24"/>
        </w:rPr>
      </w:pPr>
    </w:p>
    <w:p w14:paraId="0A210402" w14:textId="77777777" w:rsidR="00E35C89" w:rsidRPr="00AC2927" w:rsidRDefault="00E35C89" w:rsidP="00AC2927">
      <w:pPr>
        <w:spacing w:line="360" w:lineRule="auto"/>
        <w:rPr>
          <w:b/>
        </w:rPr>
      </w:pPr>
      <w:r w:rsidRPr="00AC2927">
        <w:rPr>
          <w:b/>
        </w:rPr>
        <w:t>4. Is there a policy on how much of an extension should be given to students who have been recommended “flexibility with deadlines”?</w:t>
      </w:r>
    </w:p>
    <w:p w14:paraId="2FA37ED8" w14:textId="77777777" w:rsidR="00CF1E1B" w:rsidRPr="001A5EBE" w:rsidRDefault="00CF1E1B">
      <w:pPr>
        <w:pStyle w:val="BodyText"/>
        <w:spacing w:line="360" w:lineRule="auto"/>
        <w:jc w:val="left"/>
        <w:rPr>
          <w:rFonts w:asciiTheme="minorHAnsi" w:hAnsiTheme="minorHAnsi"/>
          <w:sz w:val="24"/>
        </w:rPr>
      </w:pPr>
    </w:p>
    <w:p w14:paraId="2E45EE33" w14:textId="318546D8" w:rsidR="00E35C89" w:rsidRPr="001A5EBE" w:rsidRDefault="00E35C89" w:rsidP="00AC2927">
      <w:pPr>
        <w:pStyle w:val="BodyText"/>
        <w:spacing w:line="360" w:lineRule="auto"/>
        <w:jc w:val="left"/>
        <w:rPr>
          <w:rFonts w:asciiTheme="minorHAnsi" w:hAnsiTheme="minorHAnsi"/>
          <w:sz w:val="24"/>
        </w:rPr>
      </w:pPr>
      <w:r w:rsidRPr="001A5EBE">
        <w:rPr>
          <w:rFonts w:asciiTheme="minorHAnsi" w:hAnsiTheme="minorHAnsi"/>
          <w:sz w:val="24"/>
        </w:rPr>
        <w:t xml:space="preserve">Within the support requirements memo from the </w:t>
      </w:r>
      <w:r w:rsidR="00CF1E1B" w:rsidRPr="001A5EBE">
        <w:rPr>
          <w:rFonts w:asciiTheme="minorHAnsi" w:hAnsiTheme="minorHAnsi"/>
          <w:sz w:val="24"/>
        </w:rPr>
        <w:t>DS</w:t>
      </w:r>
      <w:r w:rsidRPr="001A5EBE">
        <w:rPr>
          <w:rFonts w:asciiTheme="minorHAnsi" w:hAnsiTheme="minorHAnsi"/>
          <w:sz w:val="24"/>
        </w:rPr>
        <w:t xml:space="preserve">, </w:t>
      </w:r>
      <w:r w:rsidR="00CF1E1B" w:rsidRPr="001A5EBE">
        <w:rPr>
          <w:rFonts w:asciiTheme="minorHAnsi" w:hAnsiTheme="minorHAnsi"/>
          <w:sz w:val="24"/>
        </w:rPr>
        <w:t xml:space="preserve">one </w:t>
      </w:r>
      <w:r w:rsidRPr="001A5EBE">
        <w:rPr>
          <w:rFonts w:asciiTheme="minorHAnsi" w:hAnsiTheme="minorHAnsi"/>
          <w:sz w:val="24"/>
        </w:rPr>
        <w:t>recommendation</w:t>
      </w:r>
      <w:r w:rsidR="00CF1E1B" w:rsidRPr="001A5EBE">
        <w:rPr>
          <w:rFonts w:asciiTheme="minorHAnsi" w:hAnsiTheme="minorHAnsi"/>
          <w:sz w:val="24"/>
        </w:rPr>
        <w:t xml:space="preserve"> that</w:t>
      </w:r>
      <w:r w:rsidRPr="001A5EBE">
        <w:rPr>
          <w:rFonts w:asciiTheme="minorHAnsi" w:hAnsiTheme="minorHAnsi"/>
          <w:sz w:val="24"/>
        </w:rPr>
        <w:t xml:space="preserve"> may be detailed is the request for flexibility with deadlines. The rationale as to why this is necessary is also detailed. Students are informed by the </w:t>
      </w:r>
      <w:r w:rsidR="00CF1E1B" w:rsidRPr="001A5EBE">
        <w:rPr>
          <w:rFonts w:asciiTheme="minorHAnsi" w:hAnsiTheme="minorHAnsi"/>
          <w:sz w:val="24"/>
        </w:rPr>
        <w:t>DS</w:t>
      </w:r>
      <w:r w:rsidRPr="001A5EBE">
        <w:rPr>
          <w:rFonts w:asciiTheme="minorHAnsi" w:hAnsiTheme="minorHAnsi"/>
          <w:sz w:val="24"/>
        </w:rPr>
        <w:t xml:space="preserve"> that for any extensions they need to contact either their </w:t>
      </w:r>
      <w:r w:rsidR="003F3808">
        <w:rPr>
          <w:rFonts w:asciiTheme="minorHAnsi" w:hAnsiTheme="minorHAnsi"/>
          <w:sz w:val="24"/>
        </w:rPr>
        <w:t xml:space="preserve">Tutor, </w:t>
      </w:r>
      <w:r w:rsidRPr="001A5EBE">
        <w:rPr>
          <w:rFonts w:asciiTheme="minorHAnsi" w:hAnsiTheme="minorHAnsi"/>
          <w:sz w:val="24"/>
        </w:rPr>
        <w:t xml:space="preserve">School ALO or the member of staff concerned prior to the existing deadline for the work. Students are aware that they are not in receipt of a blanket extension for the academic year and this is a form of support not to be abused. </w:t>
      </w:r>
    </w:p>
    <w:p w14:paraId="4BCFEA2D" w14:textId="77777777" w:rsidR="00E35C89" w:rsidRPr="001A5EBE" w:rsidRDefault="00E35C89">
      <w:pPr>
        <w:pStyle w:val="BodyText"/>
        <w:spacing w:line="360" w:lineRule="auto"/>
        <w:jc w:val="left"/>
        <w:rPr>
          <w:rFonts w:asciiTheme="minorHAnsi" w:hAnsiTheme="minorHAnsi"/>
          <w:sz w:val="24"/>
        </w:rPr>
      </w:pPr>
    </w:p>
    <w:p w14:paraId="27886A35" w14:textId="77777777" w:rsidR="00BB21DD" w:rsidRDefault="00E35C89" w:rsidP="00BB21DD">
      <w:pPr>
        <w:pStyle w:val="BodyText"/>
        <w:spacing w:line="360" w:lineRule="auto"/>
        <w:jc w:val="left"/>
        <w:rPr>
          <w:rFonts w:asciiTheme="minorHAnsi" w:hAnsiTheme="minorHAnsi"/>
          <w:sz w:val="24"/>
        </w:rPr>
      </w:pPr>
      <w:r w:rsidRPr="001A5EBE">
        <w:rPr>
          <w:rFonts w:asciiTheme="minorHAnsi" w:hAnsiTheme="minorHAnsi"/>
          <w:sz w:val="24"/>
        </w:rPr>
        <w:t>There is no policy or guideline as to how much time is reasonable. This will depend on the individual student’s circumstances and the lecturer involved. Deadlines are made for a reason, and sometimes it may not be possible to provide students with an extension e.g. work must be submitted before the nex</w:t>
      </w:r>
      <w:r w:rsidR="00BE0750">
        <w:rPr>
          <w:rFonts w:asciiTheme="minorHAnsi" w:hAnsiTheme="minorHAnsi"/>
          <w:sz w:val="24"/>
        </w:rPr>
        <w:t>t exam board meeting. W</w:t>
      </w:r>
      <w:r w:rsidR="00CF1E1B" w:rsidRPr="001A5EBE">
        <w:rPr>
          <w:rFonts w:asciiTheme="minorHAnsi" w:hAnsiTheme="minorHAnsi"/>
          <w:sz w:val="24"/>
        </w:rPr>
        <w:t>h</w:t>
      </w:r>
      <w:r w:rsidRPr="001A5EBE">
        <w:rPr>
          <w:rFonts w:asciiTheme="minorHAnsi" w:hAnsiTheme="minorHAnsi"/>
          <w:sz w:val="24"/>
        </w:rPr>
        <w:t>ere possible,</w:t>
      </w:r>
      <w:r w:rsidR="00BE0750">
        <w:rPr>
          <w:rFonts w:asciiTheme="minorHAnsi" w:hAnsiTheme="minorHAnsi"/>
          <w:sz w:val="24"/>
        </w:rPr>
        <w:t xml:space="preserve"> however,</w:t>
      </w:r>
      <w:r w:rsidRPr="001A5EBE">
        <w:rPr>
          <w:rFonts w:asciiTheme="minorHAnsi" w:hAnsiTheme="minorHAnsi"/>
          <w:sz w:val="24"/>
        </w:rPr>
        <w:t xml:space="preserve"> staff and students should agree a suitable submission date between themselves.</w:t>
      </w:r>
    </w:p>
    <w:p w14:paraId="322BD764" w14:textId="77777777" w:rsidR="00BB21DD" w:rsidRDefault="00BB21DD" w:rsidP="00BB21DD">
      <w:pPr>
        <w:pStyle w:val="BodyText"/>
        <w:spacing w:line="360" w:lineRule="auto"/>
        <w:jc w:val="left"/>
        <w:rPr>
          <w:rFonts w:asciiTheme="minorHAnsi" w:hAnsiTheme="minorHAnsi"/>
          <w:sz w:val="24"/>
        </w:rPr>
      </w:pPr>
    </w:p>
    <w:p w14:paraId="27D029D6" w14:textId="1FAAB484" w:rsidR="00BB21DD" w:rsidRDefault="00BB21DD" w:rsidP="00BB21DD">
      <w:pPr>
        <w:spacing w:line="360" w:lineRule="auto"/>
        <w:rPr>
          <w:b/>
        </w:rPr>
      </w:pPr>
      <w:r>
        <w:rPr>
          <w:b/>
        </w:rPr>
        <w:t xml:space="preserve">5. </w:t>
      </w:r>
      <w:r w:rsidRPr="00BB21DD">
        <w:rPr>
          <w:rFonts w:cs="Arial"/>
          <w:b/>
        </w:rPr>
        <w:t>Are there any guidelines on how to mark the work of a dyslexic student and students who are Deaf?</w:t>
      </w:r>
    </w:p>
    <w:p w14:paraId="38AAD616" w14:textId="77777777" w:rsidR="00BB21DD" w:rsidRPr="00BB21DD" w:rsidRDefault="00BB21DD" w:rsidP="00BB21DD">
      <w:pPr>
        <w:pStyle w:val="BodyText"/>
        <w:spacing w:line="360" w:lineRule="auto"/>
        <w:jc w:val="left"/>
        <w:rPr>
          <w:rFonts w:asciiTheme="minorHAnsi" w:hAnsiTheme="minorHAnsi"/>
          <w:sz w:val="24"/>
        </w:rPr>
      </w:pPr>
    </w:p>
    <w:p w14:paraId="5915D5DC" w14:textId="77777777" w:rsidR="00E35C89" w:rsidRPr="001A5EBE" w:rsidRDefault="00E35C89">
      <w:pPr>
        <w:spacing w:line="360" w:lineRule="auto"/>
        <w:rPr>
          <w:rFonts w:cs="Arial"/>
        </w:rPr>
      </w:pPr>
      <w:r w:rsidRPr="001A5EBE">
        <w:rPr>
          <w:rFonts w:cs="Arial"/>
        </w:rPr>
        <w:t xml:space="preserve">In accordance with </w:t>
      </w:r>
      <w:r w:rsidR="00CF1E1B" w:rsidRPr="001A5EBE">
        <w:rPr>
          <w:rFonts w:cs="Arial"/>
        </w:rPr>
        <w:t xml:space="preserve">Trinity’s </w:t>
      </w:r>
      <w:r w:rsidRPr="001A5EBE">
        <w:rPr>
          <w:rFonts w:cs="Arial"/>
        </w:rPr>
        <w:t>on</w:t>
      </w:r>
      <w:r w:rsidR="00C06637" w:rsidRPr="001A5EBE">
        <w:rPr>
          <w:rFonts w:cs="Arial"/>
        </w:rPr>
        <w:t>-</w:t>
      </w:r>
      <w:r w:rsidRPr="001A5EBE">
        <w:rPr>
          <w:rFonts w:cs="Arial"/>
        </w:rPr>
        <w:t xml:space="preserve">going commitment to providing reasonable accommodations to students with disabilities, the following changes have been introduced: </w:t>
      </w:r>
    </w:p>
    <w:p w14:paraId="35BA4E56" w14:textId="77777777" w:rsidR="00E35C89" w:rsidRPr="001A5EBE" w:rsidRDefault="00E35C89">
      <w:pPr>
        <w:spacing w:line="360" w:lineRule="auto"/>
        <w:rPr>
          <w:rFonts w:cs="Arial"/>
        </w:rPr>
      </w:pPr>
    </w:p>
    <w:p w14:paraId="475C04EB" w14:textId="77777777" w:rsidR="00E35C89" w:rsidRDefault="00E35C89">
      <w:pPr>
        <w:spacing w:line="360" w:lineRule="auto"/>
        <w:rPr>
          <w:rFonts w:cs="Arial"/>
        </w:rPr>
      </w:pPr>
      <w:r w:rsidRPr="001A5EBE">
        <w:rPr>
          <w:rFonts w:cs="Arial"/>
          <w:b/>
        </w:rPr>
        <w:t>Stickers:</w:t>
      </w:r>
      <w:r w:rsidRPr="001A5EBE">
        <w:rPr>
          <w:rFonts w:cs="Arial"/>
        </w:rPr>
        <w:t xml:space="preserve"> Students with dyslexia</w:t>
      </w:r>
      <w:r w:rsidR="00D66CB1">
        <w:rPr>
          <w:rFonts w:cs="Arial"/>
        </w:rPr>
        <w:t>,</w:t>
      </w:r>
      <w:r w:rsidRPr="001A5EBE">
        <w:rPr>
          <w:rFonts w:cs="Arial"/>
        </w:rPr>
        <w:t xml:space="preserve"> or who are deaf</w:t>
      </w:r>
      <w:r w:rsidR="00D66CB1">
        <w:rPr>
          <w:rFonts w:cs="Arial"/>
        </w:rPr>
        <w:t>,</w:t>
      </w:r>
      <w:r w:rsidRPr="001A5EBE">
        <w:rPr>
          <w:rFonts w:cs="Arial"/>
        </w:rPr>
        <w:t xml:space="preserve"> or have a significant hearing difficulty now have the option of formally disclosing their disability on their exam scripts.  A list of students who have requested this accommodation has been sent to the </w:t>
      </w:r>
      <w:r w:rsidR="00CF1E1B" w:rsidRPr="001A5EBE">
        <w:rPr>
          <w:rFonts w:cs="Arial"/>
        </w:rPr>
        <w:t>E</w:t>
      </w:r>
      <w:r w:rsidRPr="001A5EBE">
        <w:rPr>
          <w:rFonts w:cs="Arial"/>
        </w:rPr>
        <w:t>xams office.  The Exams Office will provide invigilators with the stickers</w:t>
      </w:r>
      <w:r w:rsidR="00D66CB1">
        <w:rPr>
          <w:rFonts w:cs="Arial"/>
        </w:rPr>
        <w:t>,</w:t>
      </w:r>
      <w:r w:rsidRPr="001A5EBE">
        <w:rPr>
          <w:rFonts w:cs="Arial"/>
        </w:rPr>
        <w:t xml:space="preserve"> and instructions to apply the appropriate sticker to the exam scripts. The stickers are printed with the </w:t>
      </w:r>
      <w:r w:rsidR="00CF1E1B" w:rsidRPr="001A5EBE">
        <w:rPr>
          <w:rFonts w:cs="Arial"/>
        </w:rPr>
        <w:t>Trinity c</w:t>
      </w:r>
      <w:r w:rsidRPr="001A5EBE">
        <w:rPr>
          <w:rFonts w:cs="Arial"/>
        </w:rPr>
        <w:t>rest and a link for further information.</w:t>
      </w:r>
    </w:p>
    <w:p w14:paraId="303596BF" w14:textId="77777777" w:rsidR="00AC2927" w:rsidRPr="001A5EBE" w:rsidRDefault="00AC2927">
      <w:pPr>
        <w:spacing w:line="360" w:lineRule="auto"/>
        <w:rPr>
          <w:rFonts w:cs="Arial"/>
        </w:rPr>
      </w:pPr>
    </w:p>
    <w:p w14:paraId="12E4DC08" w14:textId="77777777" w:rsidR="00E35C89" w:rsidRDefault="00E35C89">
      <w:pPr>
        <w:numPr>
          <w:ilvl w:val="0"/>
          <w:numId w:val="5"/>
        </w:numPr>
        <w:spacing w:line="360" w:lineRule="auto"/>
        <w:ind w:left="714" w:hanging="357"/>
        <w:rPr>
          <w:rFonts w:cs="Arial"/>
        </w:rPr>
      </w:pPr>
      <w:r w:rsidRPr="001A5EBE">
        <w:rPr>
          <w:rFonts w:cs="Arial"/>
        </w:rPr>
        <w:lastRenderedPageBreak/>
        <w:t xml:space="preserve">Notes for examiners – assessment of students </w:t>
      </w:r>
      <w:r w:rsidR="00C06637" w:rsidRPr="001A5EBE">
        <w:rPr>
          <w:rFonts w:cs="Arial"/>
        </w:rPr>
        <w:t>who have difficulties with reading, spelling</w:t>
      </w:r>
      <w:r w:rsidRPr="001A5EBE">
        <w:rPr>
          <w:rFonts w:cs="Arial"/>
        </w:rPr>
        <w:t xml:space="preserve"> </w:t>
      </w:r>
      <w:r w:rsidR="00C06637" w:rsidRPr="001A5EBE">
        <w:rPr>
          <w:rFonts w:cs="Arial"/>
        </w:rPr>
        <w:t>and/or writing</w:t>
      </w:r>
      <w:r w:rsidRPr="001A5EBE">
        <w:rPr>
          <w:rFonts w:cs="Arial"/>
        </w:rPr>
        <w:t>.</w:t>
      </w:r>
    </w:p>
    <w:p w14:paraId="70D9CCAF" w14:textId="77777777" w:rsidR="00AC2927" w:rsidRPr="001A5EBE" w:rsidRDefault="00AC2927" w:rsidP="00AC2927">
      <w:pPr>
        <w:spacing w:line="360" w:lineRule="auto"/>
        <w:ind w:left="714"/>
        <w:rPr>
          <w:rFonts w:cs="Arial"/>
        </w:rPr>
      </w:pPr>
    </w:p>
    <w:p w14:paraId="6E8E551A" w14:textId="77777777" w:rsidR="00E35C89" w:rsidRPr="001A5EBE" w:rsidRDefault="00E35C89">
      <w:pPr>
        <w:spacing w:line="360" w:lineRule="auto"/>
        <w:rPr>
          <w:rFonts w:cs="Arial"/>
        </w:rPr>
      </w:pPr>
      <w:r w:rsidRPr="001A5EBE">
        <w:rPr>
          <w:rFonts w:cs="Arial"/>
        </w:rPr>
        <w:t xml:space="preserve">The following </w:t>
      </w:r>
      <w:r w:rsidR="0002638C" w:rsidRPr="001A5EBE">
        <w:rPr>
          <w:rFonts w:cs="Arial"/>
        </w:rPr>
        <w:t xml:space="preserve">guidelines </w:t>
      </w:r>
      <w:r w:rsidRPr="001A5EBE">
        <w:rPr>
          <w:rFonts w:cs="Arial"/>
        </w:rPr>
        <w:t xml:space="preserve">contain useful information and on how to mark the work of a </w:t>
      </w:r>
      <w:r w:rsidR="009932CD" w:rsidRPr="001A5EBE">
        <w:rPr>
          <w:rFonts w:cs="Arial"/>
        </w:rPr>
        <w:t xml:space="preserve">Deaf or </w:t>
      </w:r>
      <w:r w:rsidRPr="001A5EBE">
        <w:rPr>
          <w:rFonts w:cs="Arial"/>
        </w:rPr>
        <w:t>dyslex</w:t>
      </w:r>
      <w:r w:rsidR="009932CD" w:rsidRPr="001A5EBE">
        <w:rPr>
          <w:rFonts w:cs="Arial"/>
        </w:rPr>
        <w:t xml:space="preserve">ic student: </w:t>
      </w:r>
      <w:hyperlink r:id="rId19" w:history="1">
        <w:r w:rsidR="009932CD" w:rsidRPr="001A5EBE">
          <w:rPr>
            <w:rStyle w:val="Hyperlink"/>
            <w:rFonts w:cs="Arial"/>
          </w:rPr>
          <w:t>Exam Guidelines</w:t>
        </w:r>
      </w:hyperlink>
      <w:r w:rsidR="00CF1E1B" w:rsidRPr="001A5EBE">
        <w:rPr>
          <w:rStyle w:val="Hyperlink"/>
          <w:rFonts w:cs="Arial"/>
        </w:rPr>
        <w:t>.</w:t>
      </w:r>
    </w:p>
    <w:p w14:paraId="6563A647" w14:textId="77777777" w:rsidR="00891B41" w:rsidRPr="001A5EBE" w:rsidRDefault="00891B41">
      <w:pPr>
        <w:spacing w:line="360" w:lineRule="auto"/>
        <w:rPr>
          <w:rFonts w:cs="Arial"/>
        </w:rPr>
      </w:pPr>
    </w:p>
    <w:p w14:paraId="3AEED7EC" w14:textId="7ED751ED" w:rsidR="00E35C89" w:rsidRPr="00AC2927" w:rsidRDefault="00BB21DD" w:rsidP="000C5C15">
      <w:pPr>
        <w:rPr>
          <w:b/>
        </w:rPr>
      </w:pPr>
      <w:r>
        <w:rPr>
          <w:b/>
        </w:rPr>
        <w:t xml:space="preserve">6. </w:t>
      </w:r>
      <w:r w:rsidR="00E35C89" w:rsidRPr="00AC2927">
        <w:rPr>
          <w:b/>
        </w:rPr>
        <w:t>What happens if the support recommended does not suit the course of study?</w:t>
      </w:r>
    </w:p>
    <w:p w14:paraId="77DE4250" w14:textId="77777777" w:rsidR="00CF1E1B" w:rsidRPr="001A5EBE" w:rsidRDefault="00CF1E1B">
      <w:pPr>
        <w:spacing w:line="360" w:lineRule="auto"/>
        <w:rPr>
          <w:rFonts w:cs="Arial"/>
        </w:rPr>
      </w:pPr>
    </w:p>
    <w:p w14:paraId="24A2DF24" w14:textId="77777777" w:rsidR="00E35C89" w:rsidRPr="001A5EBE" w:rsidRDefault="00E35C89">
      <w:pPr>
        <w:spacing w:line="360" w:lineRule="auto"/>
        <w:rPr>
          <w:rFonts w:cs="Arial"/>
        </w:rPr>
      </w:pPr>
      <w:r w:rsidRPr="001A5EBE">
        <w:rPr>
          <w:rFonts w:cs="Arial"/>
        </w:rPr>
        <w:t xml:space="preserve">Disability Officers </w:t>
      </w:r>
      <w:r w:rsidR="00251B02" w:rsidRPr="001A5EBE">
        <w:rPr>
          <w:rFonts w:cs="Arial"/>
        </w:rPr>
        <w:t xml:space="preserve">do not know </w:t>
      </w:r>
      <w:r w:rsidRPr="001A5EBE">
        <w:rPr>
          <w:rFonts w:cs="Arial"/>
        </w:rPr>
        <w:t xml:space="preserve">everything about every course run in </w:t>
      </w:r>
      <w:r w:rsidR="00CF1E1B" w:rsidRPr="001A5EBE">
        <w:rPr>
          <w:rFonts w:cs="Arial"/>
        </w:rPr>
        <w:t>Trinity</w:t>
      </w:r>
      <w:r w:rsidRPr="001A5EBE">
        <w:rPr>
          <w:rFonts w:cs="Arial"/>
        </w:rPr>
        <w:t>. However, it is likely that staff within the Department/School will! If the support recommended by the Disability Officer does not suit a particular part of the student’s course, please inform the Disability Officer concerned and discuss possible alternatives to ensure that the student is supported appropriately.</w:t>
      </w:r>
    </w:p>
    <w:p w14:paraId="17572718" w14:textId="77777777" w:rsidR="00E35C89" w:rsidRPr="001A5EBE" w:rsidRDefault="00E35C89">
      <w:pPr>
        <w:spacing w:line="360" w:lineRule="auto"/>
        <w:rPr>
          <w:rFonts w:cs="Arial"/>
        </w:rPr>
      </w:pPr>
    </w:p>
    <w:p w14:paraId="05839458" w14:textId="77777777" w:rsidR="00E35C89" w:rsidRPr="00AC2927" w:rsidRDefault="00E35C89" w:rsidP="00295DAC">
      <w:pPr>
        <w:rPr>
          <w:b/>
        </w:rPr>
      </w:pPr>
      <w:r w:rsidRPr="00AC2927">
        <w:rPr>
          <w:b/>
        </w:rPr>
        <w:t>7. What do I do if I think a student is dyslexic?</w:t>
      </w:r>
    </w:p>
    <w:p w14:paraId="23DEB888" w14:textId="77777777" w:rsidR="003B79AF" w:rsidRPr="001A5EBE" w:rsidRDefault="003B79AF">
      <w:pPr>
        <w:spacing w:line="360" w:lineRule="auto"/>
        <w:rPr>
          <w:rFonts w:cs="Arial"/>
        </w:rPr>
      </w:pPr>
    </w:p>
    <w:p w14:paraId="3259F49A" w14:textId="1EA6C4C2" w:rsidR="00E35C89" w:rsidRPr="001A5EBE" w:rsidRDefault="003B79AF">
      <w:pPr>
        <w:spacing w:line="360" w:lineRule="auto"/>
        <w:rPr>
          <w:rFonts w:cs="Arial"/>
        </w:rPr>
      </w:pPr>
      <w:r w:rsidRPr="001A5EBE">
        <w:rPr>
          <w:rFonts w:cs="Arial"/>
        </w:rPr>
        <w:t xml:space="preserve">The </w:t>
      </w:r>
      <w:r w:rsidR="00552158" w:rsidRPr="001A5EBE">
        <w:rPr>
          <w:rFonts w:cs="Arial"/>
        </w:rPr>
        <w:t xml:space="preserve">DS </w:t>
      </w:r>
      <w:r w:rsidRPr="001A5EBE">
        <w:rPr>
          <w:rFonts w:cs="Arial"/>
        </w:rPr>
        <w:t>does not</w:t>
      </w:r>
      <w:r w:rsidR="00552158" w:rsidRPr="001A5EBE">
        <w:rPr>
          <w:rFonts w:cs="Arial"/>
        </w:rPr>
        <w:t xml:space="preserve"> provide </w:t>
      </w:r>
      <w:r w:rsidRPr="001A5EBE">
        <w:rPr>
          <w:rFonts w:cs="Arial"/>
        </w:rPr>
        <w:t xml:space="preserve">formal </w:t>
      </w:r>
      <w:r w:rsidR="00251B02" w:rsidRPr="001A5EBE">
        <w:rPr>
          <w:rFonts w:cs="Arial"/>
        </w:rPr>
        <w:t>dyslexia</w:t>
      </w:r>
      <w:r w:rsidR="00BB21DD">
        <w:rPr>
          <w:rFonts w:cs="Arial"/>
        </w:rPr>
        <w:t xml:space="preserve"> screening or </w:t>
      </w:r>
      <w:r w:rsidR="00552158" w:rsidRPr="001A5EBE">
        <w:rPr>
          <w:rFonts w:cs="Arial"/>
        </w:rPr>
        <w:t xml:space="preserve">testing </w:t>
      </w:r>
      <w:r w:rsidRPr="001A5EBE">
        <w:rPr>
          <w:rFonts w:cs="Arial"/>
        </w:rPr>
        <w:t xml:space="preserve">but </w:t>
      </w:r>
      <w:r w:rsidR="00552158" w:rsidRPr="001A5EBE">
        <w:rPr>
          <w:rFonts w:cs="Arial"/>
        </w:rPr>
        <w:t>students are offered a consultation with a</w:t>
      </w:r>
      <w:r w:rsidR="00BB21DD">
        <w:rPr>
          <w:rFonts w:cs="Arial"/>
        </w:rPr>
        <w:t xml:space="preserve"> disability officer to determine the next appropriate steps to take. </w:t>
      </w:r>
      <w:r w:rsidR="00552158" w:rsidRPr="001A5EBE">
        <w:rPr>
          <w:rFonts w:cs="Arial"/>
        </w:rPr>
        <w:t xml:space="preserve"> </w:t>
      </w:r>
      <w:r w:rsidR="00251B02" w:rsidRPr="001A5EBE">
        <w:rPr>
          <w:rFonts w:cs="Arial"/>
        </w:rPr>
        <w:t xml:space="preserve"> Information related to this area can be viewed at: </w:t>
      </w:r>
      <w:hyperlink r:id="rId20" w:history="1">
        <w:r w:rsidR="00251B02" w:rsidRPr="001A5EBE">
          <w:rPr>
            <w:rStyle w:val="Hyperlink"/>
            <w:rFonts w:cs="Arial"/>
          </w:rPr>
          <w:t xml:space="preserve">Dyslexia </w:t>
        </w:r>
      </w:hyperlink>
      <w:r w:rsidR="00251B02" w:rsidRPr="001A5EBE">
        <w:rPr>
          <w:rStyle w:val="Hyperlink"/>
          <w:rFonts w:cs="Arial"/>
        </w:rPr>
        <w:t>Consultations.</w:t>
      </w:r>
    </w:p>
    <w:p w14:paraId="40097E74" w14:textId="77777777" w:rsidR="00E35C89" w:rsidRPr="001A5EBE" w:rsidRDefault="00E35C89">
      <w:pPr>
        <w:spacing w:line="360" w:lineRule="auto"/>
        <w:rPr>
          <w:rFonts w:cs="Arial"/>
          <w:b/>
        </w:rPr>
      </w:pPr>
    </w:p>
    <w:p w14:paraId="4744FF0F" w14:textId="7ED6F754" w:rsidR="00251B02" w:rsidRPr="00AC2927" w:rsidRDefault="00E35C89" w:rsidP="00AC2927">
      <w:pPr>
        <w:spacing w:line="360" w:lineRule="auto"/>
        <w:rPr>
          <w:b/>
        </w:rPr>
      </w:pPr>
      <w:r w:rsidRPr="00AC2927">
        <w:rPr>
          <w:b/>
        </w:rPr>
        <w:t xml:space="preserve">8. </w:t>
      </w:r>
      <w:r w:rsidR="00251B02" w:rsidRPr="00AC2927">
        <w:rPr>
          <w:b/>
        </w:rPr>
        <w:t>One of my students has a note-taker accompany him</w:t>
      </w:r>
      <w:r w:rsidR="00BB21DD">
        <w:rPr>
          <w:b/>
        </w:rPr>
        <w:t>/her</w:t>
      </w:r>
      <w:r w:rsidR="00251B02" w:rsidRPr="00AC2927">
        <w:rPr>
          <w:b/>
        </w:rPr>
        <w:t xml:space="preserve"> to class. What </w:t>
      </w:r>
      <w:r w:rsidR="00D66CB1">
        <w:rPr>
          <w:b/>
        </w:rPr>
        <w:t>exactly is the role of the note-</w:t>
      </w:r>
      <w:r w:rsidR="00251B02" w:rsidRPr="00AC2927">
        <w:rPr>
          <w:b/>
        </w:rPr>
        <w:t>taker and should they be attending a class if the student is not present?</w:t>
      </w:r>
    </w:p>
    <w:p w14:paraId="3CF9B0E6" w14:textId="77777777" w:rsidR="00251B02" w:rsidRPr="001A5EBE" w:rsidRDefault="00251B02">
      <w:pPr>
        <w:pStyle w:val="BodyText"/>
        <w:spacing w:line="360" w:lineRule="auto"/>
        <w:jc w:val="left"/>
        <w:rPr>
          <w:rFonts w:asciiTheme="minorHAnsi" w:hAnsiTheme="minorHAnsi"/>
          <w:sz w:val="24"/>
        </w:rPr>
      </w:pPr>
    </w:p>
    <w:p w14:paraId="52044836" w14:textId="77777777" w:rsidR="00251B02" w:rsidRPr="001A5EBE" w:rsidRDefault="00251B02">
      <w:pPr>
        <w:pStyle w:val="BodyText"/>
        <w:spacing w:line="360" w:lineRule="auto"/>
        <w:jc w:val="left"/>
        <w:rPr>
          <w:rFonts w:asciiTheme="minorHAnsi" w:hAnsiTheme="minorHAnsi"/>
          <w:sz w:val="24"/>
        </w:rPr>
      </w:pPr>
      <w:r w:rsidRPr="001A5EBE">
        <w:rPr>
          <w:rFonts w:asciiTheme="minorHAnsi" w:hAnsiTheme="minorHAnsi"/>
          <w:sz w:val="24"/>
        </w:rPr>
        <w:t xml:space="preserve">If a student has a note-taker accompanying them to class, it will be detailed in their support memo. Some student may choose not to sit beside their note-taker in class and it may not be apparent who the note-taker is. All note-takers are encouraged to make themselves known to the lecturer, to ensure that embarrassing situations do not arise, such as the note-taker being asked a question. </w:t>
      </w:r>
    </w:p>
    <w:p w14:paraId="09532599" w14:textId="77777777" w:rsidR="00251B02" w:rsidRPr="001A5EBE" w:rsidRDefault="00251B02">
      <w:pPr>
        <w:pStyle w:val="BodyText"/>
        <w:spacing w:line="360" w:lineRule="auto"/>
        <w:jc w:val="left"/>
        <w:rPr>
          <w:rFonts w:asciiTheme="minorHAnsi" w:hAnsiTheme="minorHAnsi"/>
          <w:sz w:val="24"/>
        </w:rPr>
      </w:pPr>
    </w:p>
    <w:p w14:paraId="4456A624" w14:textId="77777777" w:rsidR="00BB21DD" w:rsidRDefault="00251B02" w:rsidP="00BB21DD">
      <w:pPr>
        <w:pStyle w:val="BodyText"/>
        <w:spacing w:line="360" w:lineRule="auto"/>
        <w:jc w:val="left"/>
        <w:rPr>
          <w:b/>
        </w:rPr>
      </w:pPr>
      <w:r w:rsidRPr="001A5EBE">
        <w:rPr>
          <w:rFonts w:asciiTheme="minorHAnsi" w:hAnsiTheme="minorHAnsi"/>
          <w:sz w:val="24"/>
        </w:rPr>
        <w:t xml:space="preserve">The role of the note-taker is to take notes only. They should not participate in class discussions or interact with other students. Note-takers should not attend a class if the student is not there. However, in exceptional circumstances, note-takers have been arranged to take notes for students who are sick and cannot attend, for reasons related to </w:t>
      </w:r>
      <w:r w:rsidRPr="001A5EBE">
        <w:rPr>
          <w:rFonts w:asciiTheme="minorHAnsi" w:hAnsiTheme="minorHAnsi"/>
          <w:sz w:val="24"/>
        </w:rPr>
        <w:lastRenderedPageBreak/>
        <w:t>their disability. Note-takers are asked to report to the DS if a student habitually fails to turn up.</w:t>
      </w:r>
    </w:p>
    <w:p w14:paraId="1F19B660" w14:textId="77777777" w:rsidR="00BB21DD" w:rsidRDefault="00BB21DD" w:rsidP="00BB21DD">
      <w:pPr>
        <w:pStyle w:val="BodyText"/>
        <w:spacing w:line="360" w:lineRule="auto"/>
        <w:jc w:val="left"/>
        <w:rPr>
          <w:b/>
        </w:rPr>
      </w:pPr>
    </w:p>
    <w:p w14:paraId="11B8ED07" w14:textId="4B3082E0" w:rsidR="00E35C89" w:rsidRPr="00BB21DD" w:rsidRDefault="0063447A" w:rsidP="00BB21DD">
      <w:pPr>
        <w:pStyle w:val="BodyText"/>
        <w:spacing w:line="360" w:lineRule="auto"/>
        <w:jc w:val="left"/>
        <w:rPr>
          <w:rFonts w:asciiTheme="minorHAnsi" w:hAnsiTheme="minorHAnsi"/>
          <w:b/>
          <w:sz w:val="24"/>
        </w:rPr>
      </w:pPr>
      <w:r w:rsidRPr="00BB21DD">
        <w:rPr>
          <w:rFonts w:asciiTheme="minorHAnsi" w:hAnsiTheme="minorHAnsi"/>
          <w:b/>
          <w:sz w:val="24"/>
        </w:rPr>
        <w:t>9. What financial assistance is available for students with disabilities?</w:t>
      </w:r>
    </w:p>
    <w:p w14:paraId="7E69E3BB" w14:textId="77777777" w:rsidR="00827C2B" w:rsidRPr="001A5EBE" w:rsidRDefault="00827C2B" w:rsidP="001A5EBE">
      <w:pPr>
        <w:spacing w:line="360" w:lineRule="auto"/>
        <w:rPr>
          <w:rFonts w:cs="Arial"/>
        </w:rPr>
      </w:pPr>
      <w:bookmarkStart w:id="13" w:name="_Toc176673442"/>
    </w:p>
    <w:p w14:paraId="3F5273FF" w14:textId="77777777" w:rsidR="00E35C89" w:rsidRPr="001A5EBE" w:rsidRDefault="00E35C89" w:rsidP="001A5EBE">
      <w:pPr>
        <w:spacing w:line="360" w:lineRule="auto"/>
        <w:rPr>
          <w:rFonts w:cs="Arial"/>
        </w:rPr>
      </w:pPr>
      <w:r w:rsidRPr="001A5EBE">
        <w:rPr>
          <w:rFonts w:cs="Arial"/>
        </w:rPr>
        <w:t>There are two main sources of funds for students with disabilities:</w:t>
      </w:r>
    </w:p>
    <w:p w14:paraId="5938C93D" w14:textId="77777777" w:rsidR="00E35C89" w:rsidRPr="001A5EBE" w:rsidRDefault="00E35C89" w:rsidP="001A5EBE">
      <w:pPr>
        <w:spacing w:line="360" w:lineRule="auto"/>
        <w:rPr>
          <w:rFonts w:cs="Arial"/>
        </w:rPr>
      </w:pPr>
    </w:p>
    <w:p w14:paraId="728D0D90" w14:textId="77777777" w:rsidR="00E35C89" w:rsidRPr="009639DF" w:rsidRDefault="00E35C89" w:rsidP="00295DAC">
      <w:pPr>
        <w:rPr>
          <w:b/>
        </w:rPr>
      </w:pPr>
      <w:r w:rsidRPr="009639DF">
        <w:rPr>
          <w:b/>
        </w:rPr>
        <w:t>Social Welfare Benefits include:</w:t>
      </w:r>
    </w:p>
    <w:p w14:paraId="284E3670" w14:textId="77777777" w:rsidR="00827C2B" w:rsidRPr="001A5EBE" w:rsidRDefault="00827C2B">
      <w:pPr>
        <w:spacing w:line="360" w:lineRule="auto"/>
        <w:ind w:left="720"/>
        <w:rPr>
          <w:rFonts w:cs="Arial"/>
        </w:rPr>
      </w:pPr>
    </w:p>
    <w:p w14:paraId="5B8B3A88" w14:textId="77777777" w:rsidR="00E35C89" w:rsidRPr="001A5EBE" w:rsidRDefault="00E35C89">
      <w:pPr>
        <w:numPr>
          <w:ilvl w:val="0"/>
          <w:numId w:val="9"/>
        </w:numPr>
        <w:spacing w:line="360" w:lineRule="auto"/>
        <w:rPr>
          <w:rFonts w:cs="Arial"/>
        </w:rPr>
      </w:pPr>
      <w:r w:rsidRPr="001A5EBE">
        <w:rPr>
          <w:rFonts w:cs="Arial"/>
        </w:rPr>
        <w:t>Disability Allowance</w:t>
      </w:r>
    </w:p>
    <w:p w14:paraId="07515711" w14:textId="77777777" w:rsidR="00E35C89" w:rsidRPr="001A5EBE" w:rsidRDefault="00E35C89">
      <w:pPr>
        <w:pStyle w:val="ListParagraph"/>
        <w:numPr>
          <w:ilvl w:val="0"/>
          <w:numId w:val="8"/>
        </w:numPr>
        <w:spacing w:line="360" w:lineRule="auto"/>
        <w:contextualSpacing w:val="0"/>
        <w:rPr>
          <w:rFonts w:cs="Arial"/>
        </w:rPr>
      </w:pPr>
      <w:r w:rsidRPr="001A5EBE">
        <w:rPr>
          <w:rFonts w:cs="Arial"/>
        </w:rPr>
        <w:t>Back to Education Allowance</w:t>
      </w:r>
    </w:p>
    <w:p w14:paraId="5685CA9E" w14:textId="77777777" w:rsidR="00E35C89" w:rsidRPr="001A5EBE" w:rsidRDefault="00E35C89">
      <w:pPr>
        <w:pStyle w:val="ListParagraph"/>
        <w:numPr>
          <w:ilvl w:val="0"/>
          <w:numId w:val="8"/>
        </w:numPr>
        <w:spacing w:line="360" w:lineRule="auto"/>
        <w:rPr>
          <w:rFonts w:cs="Arial"/>
        </w:rPr>
      </w:pPr>
      <w:r w:rsidRPr="001A5EBE">
        <w:rPr>
          <w:rFonts w:cs="Arial"/>
        </w:rPr>
        <w:t>Supplementary Benefits</w:t>
      </w:r>
    </w:p>
    <w:p w14:paraId="65BAE603" w14:textId="77777777" w:rsidR="00E938E9" w:rsidRPr="001A5EBE" w:rsidRDefault="00E938E9">
      <w:pPr>
        <w:pStyle w:val="ListParagraph"/>
        <w:spacing w:line="360" w:lineRule="auto"/>
        <w:rPr>
          <w:rFonts w:cs="Arial"/>
        </w:rPr>
      </w:pPr>
    </w:p>
    <w:p w14:paraId="4E170064" w14:textId="77777777" w:rsidR="002F477B" w:rsidRPr="001A5EBE" w:rsidRDefault="005E08DF">
      <w:pPr>
        <w:spacing w:line="360" w:lineRule="auto"/>
        <w:rPr>
          <w:rFonts w:cs="Arial"/>
        </w:rPr>
      </w:pPr>
      <w:r w:rsidRPr="001A5EBE">
        <w:rPr>
          <w:rFonts w:cs="Arial"/>
        </w:rPr>
        <w:t>F</w:t>
      </w:r>
      <w:r w:rsidR="00E35C89" w:rsidRPr="001A5EBE">
        <w:rPr>
          <w:rFonts w:cs="Arial"/>
        </w:rPr>
        <w:t>or more information</w:t>
      </w:r>
      <w:r w:rsidRPr="001A5EBE">
        <w:rPr>
          <w:rFonts w:cs="Arial"/>
        </w:rPr>
        <w:t xml:space="preserve"> see</w:t>
      </w:r>
      <w:r w:rsidR="002F477B" w:rsidRPr="001A5EBE">
        <w:rPr>
          <w:rFonts w:cs="Arial"/>
        </w:rPr>
        <w:t xml:space="preserve"> the Department of Social Protection web pages</w:t>
      </w:r>
      <w:r w:rsidRPr="001A5EBE">
        <w:rPr>
          <w:rFonts w:cs="Arial"/>
        </w:rPr>
        <w:t xml:space="preserve">: </w:t>
      </w:r>
      <w:hyperlink r:id="rId21" w:history="1">
        <w:r w:rsidR="002F477B" w:rsidRPr="001A5EBE">
          <w:rPr>
            <w:rStyle w:val="Hyperlink"/>
            <w:rFonts w:cs="Arial"/>
          </w:rPr>
          <w:t>Disability Allowance Section</w:t>
        </w:r>
      </w:hyperlink>
      <w:r w:rsidR="00827C2B" w:rsidRPr="001A5EBE">
        <w:rPr>
          <w:rStyle w:val="Hyperlink"/>
          <w:rFonts w:cs="Arial"/>
        </w:rPr>
        <w:t>.</w:t>
      </w:r>
      <w:r w:rsidR="002F477B" w:rsidRPr="001A5EBE">
        <w:rPr>
          <w:rFonts w:cs="Arial"/>
        </w:rPr>
        <w:t xml:space="preserve"> </w:t>
      </w:r>
    </w:p>
    <w:p w14:paraId="6376ED78" w14:textId="77777777" w:rsidR="00E35C89" w:rsidRPr="001A5EBE" w:rsidRDefault="00E35C89">
      <w:pPr>
        <w:spacing w:line="360" w:lineRule="auto"/>
        <w:rPr>
          <w:rFonts w:cs="Arial"/>
        </w:rPr>
      </w:pPr>
    </w:p>
    <w:p w14:paraId="6480F912" w14:textId="77777777" w:rsidR="00E35C89" w:rsidRPr="009639DF" w:rsidRDefault="00E35C89" w:rsidP="00295DAC">
      <w:pPr>
        <w:rPr>
          <w:b/>
        </w:rPr>
      </w:pPr>
      <w:r w:rsidRPr="009639DF">
        <w:rPr>
          <w:b/>
        </w:rPr>
        <w:t>ESF Student with Disability Fund</w:t>
      </w:r>
      <w:bookmarkEnd w:id="13"/>
      <w:r w:rsidRPr="009639DF">
        <w:rPr>
          <w:b/>
        </w:rPr>
        <w:t>:</w:t>
      </w:r>
    </w:p>
    <w:p w14:paraId="42E017A2" w14:textId="77777777" w:rsidR="00827C2B" w:rsidRPr="001A5EBE" w:rsidRDefault="00827C2B">
      <w:pPr>
        <w:spacing w:line="360" w:lineRule="auto"/>
        <w:rPr>
          <w:rFonts w:cs="Arial"/>
        </w:rPr>
      </w:pPr>
    </w:p>
    <w:p w14:paraId="29F77181" w14:textId="77777777" w:rsidR="00291DF8" w:rsidRPr="001A5EBE" w:rsidRDefault="00E35C89">
      <w:pPr>
        <w:spacing w:line="360" w:lineRule="auto"/>
        <w:rPr>
          <w:rFonts w:cs="Arial"/>
        </w:rPr>
      </w:pPr>
      <w:r w:rsidRPr="001A5EBE">
        <w:rPr>
          <w:rFonts w:cs="Arial"/>
        </w:rPr>
        <w:t>Much of the study</w:t>
      </w:r>
      <w:r w:rsidR="00827C2B" w:rsidRPr="001A5EBE">
        <w:rPr>
          <w:rFonts w:cs="Arial"/>
        </w:rPr>
        <w:t>-</w:t>
      </w:r>
      <w:r w:rsidRPr="001A5EBE">
        <w:rPr>
          <w:rFonts w:cs="Arial"/>
        </w:rPr>
        <w:t>related</w:t>
      </w:r>
      <w:r w:rsidR="00827C2B" w:rsidRPr="001A5EBE">
        <w:rPr>
          <w:rFonts w:cs="Arial"/>
        </w:rPr>
        <w:t xml:space="preserve"> </w:t>
      </w:r>
      <w:r w:rsidRPr="001A5EBE">
        <w:rPr>
          <w:rFonts w:cs="Arial"/>
        </w:rPr>
        <w:t xml:space="preserve">support for students with a disability is financed through the ESF </w:t>
      </w:r>
      <w:r w:rsidR="00827C2B" w:rsidRPr="001A5EBE">
        <w:rPr>
          <w:rFonts w:cs="Arial"/>
        </w:rPr>
        <w:t>f</w:t>
      </w:r>
      <w:r w:rsidRPr="001A5EBE">
        <w:rPr>
          <w:rFonts w:cs="Arial"/>
        </w:rPr>
        <w:t>und. The National Access Office</w:t>
      </w:r>
      <w:r w:rsidR="00827C2B" w:rsidRPr="001A5EBE">
        <w:rPr>
          <w:rFonts w:cs="Arial"/>
        </w:rPr>
        <w:t>,</w:t>
      </w:r>
      <w:r w:rsidRPr="001A5EBE">
        <w:rPr>
          <w:rFonts w:cs="Arial"/>
        </w:rPr>
        <w:t xml:space="preserve"> on behalf of the Department of Education &amp; S</w:t>
      </w:r>
      <w:r w:rsidR="009F5F65" w:rsidRPr="001A5EBE">
        <w:rPr>
          <w:rFonts w:cs="Arial"/>
        </w:rPr>
        <w:t>kills</w:t>
      </w:r>
      <w:r w:rsidR="00827C2B" w:rsidRPr="001A5EBE">
        <w:rPr>
          <w:rFonts w:cs="Arial"/>
        </w:rPr>
        <w:t>,</w:t>
      </w:r>
      <w:r w:rsidR="009F5F65" w:rsidRPr="001A5EBE">
        <w:rPr>
          <w:rFonts w:cs="Arial"/>
        </w:rPr>
        <w:t xml:space="preserve"> </w:t>
      </w:r>
      <w:r w:rsidRPr="001A5EBE">
        <w:rPr>
          <w:rFonts w:cs="Arial"/>
        </w:rPr>
        <w:t xml:space="preserve">pays these grants. This grant is not means-tested and is available to undergraduates and postgraduates studying in the third level sector. This fund is for a person </w:t>
      </w:r>
      <w:r w:rsidR="00827C2B" w:rsidRPr="001A5EBE">
        <w:rPr>
          <w:rFonts w:cs="Arial"/>
        </w:rPr>
        <w:t xml:space="preserve">who needs </w:t>
      </w:r>
      <w:r w:rsidRPr="001A5EBE">
        <w:rPr>
          <w:rFonts w:cs="Arial"/>
        </w:rPr>
        <w:t xml:space="preserve">a specific academic support associated with their </w:t>
      </w:r>
      <w:r w:rsidR="00B35137" w:rsidRPr="001A5EBE">
        <w:rPr>
          <w:rFonts w:cs="Arial"/>
        </w:rPr>
        <w:t>d</w:t>
      </w:r>
      <w:r w:rsidRPr="001A5EBE">
        <w:rPr>
          <w:rFonts w:cs="Arial"/>
        </w:rPr>
        <w:t xml:space="preserve">isability. </w:t>
      </w:r>
    </w:p>
    <w:p w14:paraId="14CA1890" w14:textId="77777777" w:rsidR="00291DF8" w:rsidRPr="001A5EBE" w:rsidRDefault="00291DF8">
      <w:pPr>
        <w:spacing w:line="360" w:lineRule="auto"/>
        <w:rPr>
          <w:rFonts w:cs="Arial"/>
        </w:rPr>
      </w:pPr>
    </w:p>
    <w:p w14:paraId="281D16B8" w14:textId="77777777" w:rsidR="00E35C89" w:rsidRPr="001A5EBE" w:rsidRDefault="00E35C89">
      <w:pPr>
        <w:spacing w:line="360" w:lineRule="auto"/>
        <w:rPr>
          <w:rFonts w:cs="Arial"/>
        </w:rPr>
      </w:pPr>
      <w:r w:rsidRPr="001A5EBE">
        <w:rPr>
          <w:rFonts w:cs="Arial"/>
        </w:rPr>
        <w:t xml:space="preserve">Students can also contact their </w:t>
      </w:r>
      <w:r w:rsidR="00827C2B" w:rsidRPr="001A5EBE">
        <w:rPr>
          <w:rFonts w:cs="Arial"/>
        </w:rPr>
        <w:t>D</w:t>
      </w:r>
      <w:r w:rsidRPr="001A5EBE">
        <w:rPr>
          <w:rFonts w:cs="Arial"/>
        </w:rPr>
        <w:t xml:space="preserve">isability </w:t>
      </w:r>
      <w:r w:rsidR="00827C2B" w:rsidRPr="001A5EBE">
        <w:rPr>
          <w:rFonts w:cs="Arial"/>
        </w:rPr>
        <w:t>O</w:t>
      </w:r>
      <w:r w:rsidRPr="001A5EBE">
        <w:rPr>
          <w:rFonts w:cs="Arial"/>
        </w:rPr>
        <w:t>fficer to discuss funding. For more information on all funding available to students in higher education see</w:t>
      </w:r>
      <w:r w:rsidR="002F477B" w:rsidRPr="001A5EBE">
        <w:rPr>
          <w:rFonts w:cs="Arial"/>
        </w:rPr>
        <w:t xml:space="preserve">: </w:t>
      </w:r>
      <w:hyperlink r:id="rId22" w:history="1">
        <w:r w:rsidR="002F477B" w:rsidRPr="001A5EBE">
          <w:rPr>
            <w:rStyle w:val="Hyperlink"/>
            <w:rFonts w:cs="Arial"/>
          </w:rPr>
          <w:t>Student Finance</w:t>
        </w:r>
      </w:hyperlink>
      <w:r w:rsidR="002F477B" w:rsidRPr="001A5EBE">
        <w:rPr>
          <w:rFonts w:cs="Arial"/>
        </w:rPr>
        <w:t xml:space="preserve"> </w:t>
      </w:r>
    </w:p>
    <w:p w14:paraId="7EFD527A" w14:textId="77777777" w:rsidR="00891B41" w:rsidRPr="001A5EBE" w:rsidRDefault="00891B41">
      <w:pPr>
        <w:spacing w:line="360" w:lineRule="auto"/>
        <w:rPr>
          <w:rFonts w:cs="Arial"/>
        </w:rPr>
      </w:pPr>
    </w:p>
    <w:p w14:paraId="57521704" w14:textId="77777777" w:rsidR="00E35C89" w:rsidRPr="009639DF" w:rsidRDefault="00E35C89" w:rsidP="00295DAC">
      <w:pPr>
        <w:rPr>
          <w:b/>
        </w:rPr>
      </w:pPr>
      <w:r w:rsidRPr="009639DF">
        <w:rPr>
          <w:b/>
        </w:rPr>
        <w:t xml:space="preserve">10. </w:t>
      </w:r>
      <w:proofErr w:type="gramStart"/>
      <w:r w:rsidRPr="009639DF">
        <w:rPr>
          <w:b/>
        </w:rPr>
        <w:t>Is</w:t>
      </w:r>
      <w:proofErr w:type="gramEnd"/>
      <w:r w:rsidRPr="009639DF">
        <w:rPr>
          <w:b/>
        </w:rPr>
        <w:t xml:space="preserve"> there a policy relating to Fitness to Practice?</w:t>
      </w:r>
    </w:p>
    <w:p w14:paraId="0349E8AC" w14:textId="77777777" w:rsidR="00827C2B" w:rsidRPr="001A5EBE" w:rsidRDefault="00827C2B">
      <w:pPr>
        <w:spacing w:line="360" w:lineRule="auto"/>
        <w:rPr>
          <w:rFonts w:cs="Arial"/>
          <w:lang w:val="en-IE" w:eastAsia="en-IE"/>
        </w:rPr>
      </w:pPr>
    </w:p>
    <w:p w14:paraId="456FB765" w14:textId="77777777" w:rsidR="009F5F65" w:rsidRDefault="009F5F65">
      <w:pPr>
        <w:spacing w:line="360" w:lineRule="auto"/>
        <w:rPr>
          <w:rFonts w:cs="Arial"/>
          <w:lang w:val="en-IE" w:eastAsia="en-IE"/>
        </w:rPr>
      </w:pPr>
      <w:r w:rsidRPr="001A5EBE">
        <w:rPr>
          <w:rFonts w:cs="Arial"/>
          <w:lang w:val="en-IE" w:eastAsia="en-IE"/>
        </w:rPr>
        <w:t xml:space="preserve">A fitness to practice policy for </w:t>
      </w:r>
      <w:r w:rsidR="00827C2B" w:rsidRPr="001A5EBE">
        <w:rPr>
          <w:rFonts w:cs="Arial"/>
          <w:lang w:val="en-IE" w:eastAsia="en-IE"/>
        </w:rPr>
        <w:t xml:space="preserve">Trinity </w:t>
      </w:r>
      <w:r w:rsidRPr="001A5EBE">
        <w:rPr>
          <w:rFonts w:cs="Arial"/>
          <w:lang w:val="en-IE" w:eastAsia="en-IE"/>
        </w:rPr>
        <w:t xml:space="preserve">was adopted by </w:t>
      </w:r>
      <w:r w:rsidR="00827C2B" w:rsidRPr="001A5EBE">
        <w:rPr>
          <w:rFonts w:cs="Arial"/>
          <w:lang w:val="en-IE" w:eastAsia="en-IE"/>
        </w:rPr>
        <w:t xml:space="preserve">the </w:t>
      </w:r>
      <w:r w:rsidRPr="001A5EBE">
        <w:rPr>
          <w:rFonts w:cs="Arial"/>
          <w:lang w:val="en-IE" w:eastAsia="en-IE"/>
        </w:rPr>
        <w:t>Board in May 2009. It contains guidelines for Schools and Course Committees on the content of school/departmental fitness to practice policies, together with recommendations on new procedures for dealing with fitness to practice cases. The report outlines the substantive elements of the policy, noting that relevant Schools/</w:t>
      </w:r>
      <w:r w:rsidR="00251B02" w:rsidRPr="001A5EBE">
        <w:rPr>
          <w:rFonts w:cs="Arial"/>
          <w:lang w:val="en-IE" w:eastAsia="en-IE"/>
        </w:rPr>
        <w:t>D</w:t>
      </w:r>
      <w:r w:rsidRPr="001A5EBE">
        <w:rPr>
          <w:rFonts w:cs="Arial"/>
          <w:lang w:val="en-IE" w:eastAsia="en-IE"/>
        </w:rPr>
        <w:t xml:space="preserve">isciplines should (when formulating a policy) address: </w:t>
      </w:r>
    </w:p>
    <w:p w14:paraId="1910811D" w14:textId="187B98E5" w:rsidR="009F5F65" w:rsidRDefault="005B2AC7" w:rsidP="00891987">
      <w:pPr>
        <w:pStyle w:val="ListParagraph"/>
        <w:numPr>
          <w:ilvl w:val="0"/>
          <w:numId w:val="12"/>
        </w:numPr>
        <w:rPr>
          <w:rFonts w:cs="Arial"/>
          <w:lang w:val="en-IE" w:eastAsia="en-IE"/>
        </w:rPr>
      </w:pPr>
      <w:r w:rsidRPr="00891987">
        <w:rPr>
          <w:rFonts w:cs="Arial"/>
          <w:lang w:val="en-IE" w:eastAsia="en-IE"/>
        </w:rPr>
        <w:lastRenderedPageBreak/>
        <w:t>T</w:t>
      </w:r>
      <w:r w:rsidR="009F5F65" w:rsidRPr="00891987">
        <w:rPr>
          <w:rFonts w:cs="Arial"/>
          <w:lang w:val="en-IE" w:eastAsia="en-IE"/>
        </w:rPr>
        <w:t>he competencies that are being assessed in the sp</w:t>
      </w:r>
      <w:r w:rsidR="00891987">
        <w:rPr>
          <w:rFonts w:cs="Arial"/>
          <w:lang w:val="en-IE" w:eastAsia="en-IE"/>
        </w:rPr>
        <w:t>ecific course and/or placement</w:t>
      </w:r>
    </w:p>
    <w:p w14:paraId="58A551F2" w14:textId="77777777" w:rsidR="00891987" w:rsidRPr="00891987" w:rsidRDefault="00891987" w:rsidP="00891987">
      <w:pPr>
        <w:pStyle w:val="ListParagraph"/>
        <w:rPr>
          <w:rFonts w:cs="Arial"/>
          <w:lang w:val="en-IE" w:eastAsia="en-IE"/>
        </w:rPr>
      </w:pPr>
    </w:p>
    <w:p w14:paraId="2935FFF1" w14:textId="77777777" w:rsidR="009F5F65" w:rsidRPr="001A5EBE" w:rsidRDefault="005B2AC7">
      <w:pPr>
        <w:numPr>
          <w:ilvl w:val="0"/>
          <w:numId w:val="12"/>
        </w:numPr>
        <w:spacing w:line="360" w:lineRule="auto"/>
        <w:rPr>
          <w:rFonts w:cs="Arial"/>
          <w:lang w:val="en-IE" w:eastAsia="en-IE"/>
        </w:rPr>
      </w:pPr>
      <w:r w:rsidRPr="001A5EBE">
        <w:rPr>
          <w:rFonts w:cs="Arial"/>
          <w:lang w:val="en-IE" w:eastAsia="en-IE"/>
        </w:rPr>
        <w:t>W</w:t>
      </w:r>
      <w:r w:rsidR="009F5F65" w:rsidRPr="001A5EBE">
        <w:rPr>
          <w:rFonts w:cs="Arial"/>
          <w:lang w:val="en-IE" w:eastAsia="en-IE"/>
        </w:rPr>
        <w:t xml:space="preserve">hether the competency requirement is justifiable in relation to each specific course and/or placement, </w:t>
      </w:r>
    </w:p>
    <w:p w14:paraId="17A88231" w14:textId="77777777" w:rsidR="009F5F65" w:rsidRPr="001A5EBE" w:rsidRDefault="005B2AC7">
      <w:pPr>
        <w:numPr>
          <w:ilvl w:val="0"/>
          <w:numId w:val="12"/>
        </w:numPr>
        <w:spacing w:line="360" w:lineRule="auto"/>
        <w:rPr>
          <w:rFonts w:cs="Arial"/>
          <w:lang w:val="en-IE" w:eastAsia="en-IE"/>
        </w:rPr>
      </w:pPr>
      <w:r w:rsidRPr="001A5EBE">
        <w:rPr>
          <w:rFonts w:cs="Arial"/>
          <w:lang w:val="en-IE" w:eastAsia="en-IE"/>
        </w:rPr>
        <w:t>H</w:t>
      </w:r>
      <w:r w:rsidR="009F5F65" w:rsidRPr="001A5EBE">
        <w:rPr>
          <w:rFonts w:cs="Arial"/>
          <w:lang w:val="en-IE" w:eastAsia="en-IE"/>
        </w:rPr>
        <w:t xml:space="preserve">ow competencies are assessed, and </w:t>
      </w:r>
    </w:p>
    <w:p w14:paraId="369749C6" w14:textId="77777777" w:rsidR="005B2AC7" w:rsidRPr="001A5EBE" w:rsidRDefault="005B2AC7">
      <w:pPr>
        <w:numPr>
          <w:ilvl w:val="0"/>
          <w:numId w:val="12"/>
        </w:numPr>
        <w:spacing w:line="360" w:lineRule="auto"/>
        <w:rPr>
          <w:rFonts w:cs="Arial"/>
          <w:lang w:val="en-IE" w:eastAsia="en-IE"/>
        </w:rPr>
      </w:pPr>
      <w:r w:rsidRPr="001A5EBE">
        <w:rPr>
          <w:rFonts w:cs="Arial"/>
          <w:lang w:val="en-IE" w:eastAsia="en-IE"/>
        </w:rPr>
        <w:t>W</w:t>
      </w:r>
      <w:r w:rsidR="009F5F65" w:rsidRPr="001A5EBE">
        <w:rPr>
          <w:rFonts w:cs="Arial"/>
          <w:lang w:val="en-IE" w:eastAsia="en-IE"/>
        </w:rPr>
        <w:t>hether the School/</w:t>
      </w:r>
      <w:r w:rsidR="00251B02" w:rsidRPr="001A5EBE">
        <w:rPr>
          <w:rFonts w:cs="Arial"/>
          <w:lang w:val="en-IE" w:eastAsia="en-IE"/>
        </w:rPr>
        <w:t>D</w:t>
      </w:r>
      <w:r w:rsidR="009F5F65" w:rsidRPr="001A5EBE">
        <w:rPr>
          <w:rFonts w:cs="Arial"/>
          <w:lang w:val="en-IE" w:eastAsia="en-IE"/>
        </w:rPr>
        <w:t xml:space="preserve">iscipline has engaged with the </w:t>
      </w:r>
      <w:r w:rsidRPr="001A5EBE">
        <w:rPr>
          <w:rFonts w:cs="Arial"/>
          <w:lang w:val="en-IE" w:eastAsia="en-IE"/>
        </w:rPr>
        <w:t>DS</w:t>
      </w:r>
      <w:r w:rsidR="009F5F65" w:rsidRPr="001A5EBE">
        <w:rPr>
          <w:rFonts w:cs="Arial"/>
          <w:lang w:val="en-IE" w:eastAsia="en-IE"/>
        </w:rPr>
        <w:t xml:space="preserve"> to determine how the student's needs might be reasonably accommodated. </w:t>
      </w:r>
    </w:p>
    <w:p w14:paraId="64F5FEB4" w14:textId="77777777" w:rsidR="005B2AC7" w:rsidRPr="001A5EBE" w:rsidRDefault="005B2AC7">
      <w:pPr>
        <w:spacing w:line="360" w:lineRule="auto"/>
        <w:ind w:left="720"/>
        <w:rPr>
          <w:rFonts w:cs="Arial"/>
          <w:lang w:val="en-IE" w:eastAsia="en-IE"/>
        </w:rPr>
      </w:pPr>
    </w:p>
    <w:p w14:paraId="4C392E0F" w14:textId="77777777" w:rsidR="00E35C89" w:rsidRPr="001A5EBE" w:rsidRDefault="009F5F65">
      <w:pPr>
        <w:spacing w:line="360" w:lineRule="auto"/>
        <w:rPr>
          <w:rFonts w:cs="Arial"/>
        </w:rPr>
      </w:pPr>
      <w:r w:rsidRPr="001A5EBE">
        <w:rPr>
          <w:rFonts w:cs="Arial"/>
          <w:lang w:val="en-IE" w:eastAsia="en-IE"/>
        </w:rPr>
        <w:t xml:space="preserve">The adoption of this policy is a positive step and will protect students who disclose a disability and who seek reasonable accommodations in placements as part of their professional courses. The </w:t>
      </w:r>
      <w:r w:rsidR="005B2AC7" w:rsidRPr="001A5EBE">
        <w:rPr>
          <w:rFonts w:cs="Arial"/>
          <w:lang w:val="en-IE" w:eastAsia="en-IE"/>
        </w:rPr>
        <w:t>DS</w:t>
      </w:r>
      <w:r w:rsidRPr="001A5EBE">
        <w:rPr>
          <w:rFonts w:cs="Arial"/>
          <w:lang w:val="en-IE" w:eastAsia="en-IE"/>
        </w:rPr>
        <w:t xml:space="preserve"> continues to engage with</w:t>
      </w:r>
      <w:r w:rsidR="005B2AC7" w:rsidRPr="001A5EBE">
        <w:rPr>
          <w:rFonts w:cs="Arial"/>
          <w:lang w:val="en-IE" w:eastAsia="en-IE"/>
        </w:rPr>
        <w:t>, and support,</w:t>
      </w:r>
      <w:r w:rsidRPr="001A5EBE">
        <w:rPr>
          <w:rFonts w:cs="Arial"/>
          <w:lang w:val="en-IE" w:eastAsia="en-IE"/>
        </w:rPr>
        <w:t xml:space="preserve"> relevant schools in identify</w:t>
      </w:r>
      <w:r w:rsidR="005B2AC7" w:rsidRPr="001A5EBE">
        <w:rPr>
          <w:rFonts w:cs="Arial"/>
          <w:lang w:val="en-IE" w:eastAsia="en-IE"/>
        </w:rPr>
        <w:t>ing</w:t>
      </w:r>
      <w:r w:rsidRPr="001A5EBE">
        <w:rPr>
          <w:rFonts w:cs="Arial"/>
          <w:lang w:val="en-IE" w:eastAsia="en-IE"/>
        </w:rPr>
        <w:t xml:space="preserve"> problem areas in placements and in understanding the reasonable accommodation process in work</w:t>
      </w:r>
      <w:r w:rsidR="005B2AC7" w:rsidRPr="001A5EBE">
        <w:rPr>
          <w:rFonts w:cs="Arial"/>
          <w:lang w:val="en-IE" w:eastAsia="en-IE"/>
        </w:rPr>
        <w:t>-</w:t>
      </w:r>
      <w:r w:rsidRPr="001A5EBE">
        <w:rPr>
          <w:rFonts w:cs="Arial"/>
          <w:lang w:val="en-IE" w:eastAsia="en-IE"/>
        </w:rPr>
        <w:t xml:space="preserve">based environments. For more information see: </w:t>
      </w:r>
      <w:hyperlink r:id="rId23" w:history="1">
        <w:r w:rsidR="00C91B77" w:rsidRPr="001A5EBE">
          <w:rPr>
            <w:rStyle w:val="Hyperlink"/>
            <w:rFonts w:cs="Arial"/>
          </w:rPr>
          <w:t>Fitness to Practice Policy</w:t>
        </w:r>
      </w:hyperlink>
      <w:r w:rsidRPr="001A5EBE">
        <w:rPr>
          <w:rFonts w:cs="Arial"/>
        </w:rPr>
        <w:t xml:space="preserve"> </w:t>
      </w:r>
    </w:p>
    <w:p w14:paraId="48A8DA27" w14:textId="77777777" w:rsidR="00E35C89" w:rsidRPr="001A5EBE" w:rsidRDefault="00E35C89">
      <w:pPr>
        <w:spacing w:line="360" w:lineRule="auto"/>
        <w:rPr>
          <w:rFonts w:cs="Arial"/>
        </w:rPr>
      </w:pPr>
    </w:p>
    <w:p w14:paraId="74E11ABE" w14:textId="16007274" w:rsidR="00EC2ED8" w:rsidRPr="004C6099" w:rsidRDefault="00EC2ED8" w:rsidP="004C6099">
      <w:pPr>
        <w:spacing w:line="360" w:lineRule="auto"/>
        <w:rPr>
          <w:b/>
          <w:lang w:val="en-IE"/>
        </w:rPr>
      </w:pPr>
      <w:r w:rsidRPr="004C6099">
        <w:rPr>
          <w:b/>
        </w:rPr>
        <w:t>1</w:t>
      </w:r>
      <w:r w:rsidR="00891987">
        <w:rPr>
          <w:b/>
        </w:rPr>
        <w:t>1</w:t>
      </w:r>
      <w:r w:rsidRPr="004C6099">
        <w:rPr>
          <w:b/>
        </w:rPr>
        <w:t xml:space="preserve">. </w:t>
      </w:r>
      <w:r w:rsidRPr="004C6099">
        <w:rPr>
          <w:b/>
          <w:lang w:val="en-IE"/>
        </w:rPr>
        <w:t xml:space="preserve">How can I help students who disclose a disability, or who think they may have a disability? </w:t>
      </w:r>
    </w:p>
    <w:p w14:paraId="7ACBD4AB" w14:textId="77777777" w:rsidR="00EC2ED8" w:rsidRPr="001A5EBE" w:rsidRDefault="00EC2ED8" w:rsidP="001A5EBE">
      <w:pPr>
        <w:pStyle w:val="PlainText"/>
        <w:spacing w:line="360" w:lineRule="auto"/>
        <w:rPr>
          <w:rFonts w:asciiTheme="minorHAnsi" w:hAnsiTheme="minorHAnsi" w:cs="Arial"/>
          <w:b/>
          <w:szCs w:val="24"/>
        </w:rPr>
      </w:pPr>
    </w:p>
    <w:p w14:paraId="78AAA8D1" w14:textId="77777777" w:rsidR="003B71BE" w:rsidRPr="001A5EBE" w:rsidRDefault="003B71BE">
      <w:pPr>
        <w:pStyle w:val="PlainText"/>
        <w:spacing w:line="360" w:lineRule="auto"/>
        <w:rPr>
          <w:rFonts w:asciiTheme="minorHAnsi" w:hAnsiTheme="minorHAnsi"/>
          <w:szCs w:val="24"/>
        </w:rPr>
      </w:pPr>
      <w:r w:rsidRPr="001A5EBE">
        <w:rPr>
          <w:rFonts w:asciiTheme="minorHAnsi" w:hAnsiTheme="minorHAnsi"/>
          <w:b/>
          <w:szCs w:val="24"/>
        </w:rPr>
        <w:t>Students who disclose a disability</w:t>
      </w:r>
      <w:r w:rsidRPr="001A5EBE">
        <w:rPr>
          <w:rFonts w:asciiTheme="minorHAnsi" w:hAnsiTheme="minorHAnsi"/>
          <w:szCs w:val="24"/>
        </w:rPr>
        <w:t xml:space="preserve"> </w:t>
      </w:r>
    </w:p>
    <w:p w14:paraId="461B4E24" w14:textId="77777777" w:rsidR="003B71BE" w:rsidRPr="001A5EBE" w:rsidRDefault="003B71BE">
      <w:pPr>
        <w:pStyle w:val="PlainText"/>
        <w:spacing w:line="360" w:lineRule="auto"/>
        <w:rPr>
          <w:rFonts w:asciiTheme="minorHAnsi" w:hAnsiTheme="minorHAnsi"/>
          <w:szCs w:val="24"/>
        </w:rPr>
      </w:pPr>
    </w:p>
    <w:p w14:paraId="20918A6E" w14:textId="55F2F83E" w:rsidR="003B71BE" w:rsidRPr="001A5EBE" w:rsidRDefault="003B71BE">
      <w:pPr>
        <w:pStyle w:val="PlainText"/>
        <w:spacing w:line="360" w:lineRule="auto"/>
        <w:rPr>
          <w:rFonts w:asciiTheme="minorHAnsi" w:hAnsiTheme="minorHAnsi"/>
          <w:szCs w:val="24"/>
        </w:rPr>
      </w:pPr>
      <w:r w:rsidRPr="001A5EBE">
        <w:rPr>
          <w:rFonts w:asciiTheme="minorHAnsi" w:hAnsiTheme="minorHAnsi"/>
          <w:szCs w:val="24"/>
        </w:rPr>
        <w:t xml:space="preserve">Students who disclose a disability to staff and who are seeking guidance and support, should be informed in writing, preferably via their </w:t>
      </w:r>
      <w:r w:rsidR="00A76D6C" w:rsidRPr="001A5EBE">
        <w:rPr>
          <w:rFonts w:asciiTheme="minorHAnsi" w:hAnsiTheme="minorHAnsi"/>
          <w:szCs w:val="24"/>
        </w:rPr>
        <w:t xml:space="preserve">Trinity </w:t>
      </w:r>
      <w:r w:rsidRPr="001A5EBE">
        <w:rPr>
          <w:rFonts w:asciiTheme="minorHAnsi" w:hAnsiTheme="minorHAnsi"/>
          <w:szCs w:val="24"/>
        </w:rPr>
        <w:t xml:space="preserve">email account, that they are advised to register with </w:t>
      </w:r>
      <w:r w:rsidR="00ED0264" w:rsidRPr="001A5EBE">
        <w:rPr>
          <w:rFonts w:asciiTheme="minorHAnsi" w:hAnsiTheme="minorHAnsi"/>
          <w:szCs w:val="24"/>
        </w:rPr>
        <w:t xml:space="preserve">the </w:t>
      </w:r>
      <w:r w:rsidR="00891987">
        <w:rPr>
          <w:rFonts w:asciiTheme="minorHAnsi" w:hAnsiTheme="minorHAnsi"/>
          <w:szCs w:val="24"/>
        </w:rPr>
        <w:t>DS as soon as possible. The six st</w:t>
      </w:r>
      <w:r w:rsidRPr="001A5EBE">
        <w:rPr>
          <w:rFonts w:asciiTheme="minorHAnsi" w:hAnsiTheme="minorHAnsi"/>
          <w:szCs w:val="24"/>
        </w:rPr>
        <w:t xml:space="preserve">eps to DS registration are provided at </w:t>
      </w:r>
      <w:hyperlink r:id="rId24" w:history="1">
        <w:r w:rsidRPr="001A5EBE">
          <w:rPr>
            <w:rStyle w:val="Hyperlink"/>
            <w:rFonts w:asciiTheme="minorHAnsi" w:hAnsiTheme="minorHAnsi"/>
            <w:szCs w:val="24"/>
          </w:rPr>
          <w:t>http://www.tcd.ie/disability/current/registration.php</w:t>
        </w:r>
      </w:hyperlink>
      <w:r w:rsidRPr="001A5EBE">
        <w:rPr>
          <w:rFonts w:asciiTheme="minorHAnsi" w:hAnsiTheme="minorHAnsi"/>
          <w:szCs w:val="24"/>
        </w:rPr>
        <w:t>. Y</w:t>
      </w:r>
      <w:r w:rsidR="00664241" w:rsidRPr="001A5EBE">
        <w:rPr>
          <w:rFonts w:asciiTheme="minorHAnsi" w:hAnsiTheme="minorHAnsi"/>
          <w:szCs w:val="24"/>
        </w:rPr>
        <w:t>ou as a School/Discipline Academic</w:t>
      </w:r>
      <w:r w:rsidRPr="001A5EBE">
        <w:rPr>
          <w:rFonts w:asciiTheme="minorHAnsi" w:hAnsiTheme="minorHAnsi"/>
          <w:szCs w:val="24"/>
        </w:rPr>
        <w:t xml:space="preserve"> may also complete a </w:t>
      </w:r>
      <w:hyperlink r:id="rId25" w:history="1">
        <w:r w:rsidRPr="001A5EBE">
          <w:rPr>
            <w:rStyle w:val="Hyperlink"/>
            <w:rFonts w:asciiTheme="minorHAnsi" w:hAnsiTheme="minorHAnsi" w:cs="Consolas"/>
            <w:szCs w:val="24"/>
          </w:rPr>
          <w:t>Disability Services Referral Form</w:t>
        </w:r>
      </w:hyperlink>
      <w:r w:rsidRPr="001A5EBE">
        <w:rPr>
          <w:rFonts w:asciiTheme="minorHAnsi" w:hAnsiTheme="minorHAnsi"/>
          <w:szCs w:val="24"/>
        </w:rPr>
        <w:t xml:space="preserve"> which the student should bring with them at the point of registration.</w:t>
      </w:r>
    </w:p>
    <w:p w14:paraId="0A785F27" w14:textId="77777777" w:rsidR="003B71BE" w:rsidRPr="001A5EBE" w:rsidRDefault="003B71BE">
      <w:pPr>
        <w:pStyle w:val="PlainText"/>
        <w:spacing w:line="360" w:lineRule="auto"/>
        <w:rPr>
          <w:rFonts w:asciiTheme="minorHAnsi" w:hAnsiTheme="minorHAnsi"/>
          <w:szCs w:val="24"/>
        </w:rPr>
      </w:pPr>
    </w:p>
    <w:p w14:paraId="46E70FB1" w14:textId="77777777" w:rsidR="003B71BE" w:rsidRPr="001A5EBE" w:rsidRDefault="003B71BE">
      <w:pPr>
        <w:pStyle w:val="PlainText"/>
        <w:spacing w:line="360" w:lineRule="auto"/>
        <w:rPr>
          <w:rFonts w:asciiTheme="minorHAnsi" w:hAnsiTheme="minorHAnsi"/>
          <w:b/>
          <w:szCs w:val="24"/>
        </w:rPr>
      </w:pPr>
      <w:r w:rsidRPr="001A5EBE">
        <w:rPr>
          <w:rFonts w:asciiTheme="minorHAnsi" w:hAnsiTheme="minorHAnsi"/>
          <w:b/>
          <w:szCs w:val="24"/>
        </w:rPr>
        <w:t>Students who are experiencin</w:t>
      </w:r>
      <w:r w:rsidR="00BE0750">
        <w:rPr>
          <w:rFonts w:asciiTheme="minorHAnsi" w:hAnsiTheme="minorHAnsi"/>
          <w:b/>
          <w:szCs w:val="24"/>
        </w:rPr>
        <w:t>g difficulty with academic work</w:t>
      </w:r>
      <w:r w:rsidRPr="001A5EBE">
        <w:rPr>
          <w:rFonts w:asciiTheme="minorHAnsi" w:hAnsiTheme="minorHAnsi"/>
          <w:b/>
          <w:szCs w:val="24"/>
        </w:rPr>
        <w:t xml:space="preserve"> </w:t>
      </w:r>
    </w:p>
    <w:p w14:paraId="2951DFCE" w14:textId="77777777" w:rsidR="003B71BE" w:rsidRPr="001A5EBE" w:rsidRDefault="003B71BE">
      <w:pPr>
        <w:pStyle w:val="PlainText"/>
        <w:spacing w:line="360" w:lineRule="auto"/>
        <w:rPr>
          <w:rFonts w:asciiTheme="minorHAnsi" w:hAnsiTheme="minorHAnsi"/>
          <w:szCs w:val="24"/>
        </w:rPr>
      </w:pPr>
    </w:p>
    <w:p w14:paraId="4503A7E5" w14:textId="77777777" w:rsidR="003B71BE" w:rsidRPr="001A5EBE" w:rsidRDefault="00552158">
      <w:pPr>
        <w:pStyle w:val="PlainText"/>
        <w:spacing w:line="360" w:lineRule="auto"/>
        <w:rPr>
          <w:rFonts w:asciiTheme="minorHAnsi" w:hAnsiTheme="minorHAnsi"/>
          <w:szCs w:val="24"/>
        </w:rPr>
      </w:pPr>
      <w:r w:rsidRPr="001A5EBE">
        <w:rPr>
          <w:rFonts w:asciiTheme="minorHAnsi" w:hAnsiTheme="minorHAnsi"/>
          <w:szCs w:val="24"/>
        </w:rPr>
        <w:t xml:space="preserve">Students have access to an academic skills module in Blackboard via </w:t>
      </w:r>
      <w:hyperlink r:id="rId26" w:history="1">
        <w:r w:rsidRPr="001A5EBE">
          <w:rPr>
            <w:rStyle w:val="Hyperlink"/>
            <w:rFonts w:asciiTheme="minorHAnsi" w:hAnsiTheme="minorHAnsi" w:cs="Consolas"/>
            <w:szCs w:val="24"/>
          </w:rPr>
          <w:t>http://mymodule.tcd.ie/</w:t>
        </w:r>
      </w:hyperlink>
      <w:r w:rsidRPr="001A5EBE">
        <w:rPr>
          <w:rFonts w:asciiTheme="minorHAnsi" w:hAnsiTheme="minorHAnsi"/>
          <w:szCs w:val="24"/>
        </w:rPr>
        <w:t xml:space="preserve"> and study support from Student Learning Development. </w:t>
      </w:r>
      <w:r w:rsidR="003B71BE" w:rsidRPr="001A5EBE">
        <w:rPr>
          <w:rFonts w:asciiTheme="minorHAnsi" w:hAnsiTheme="minorHAnsi"/>
          <w:szCs w:val="24"/>
        </w:rPr>
        <w:t xml:space="preserve">The </w:t>
      </w:r>
      <w:r w:rsidR="00ED0264" w:rsidRPr="001A5EBE">
        <w:rPr>
          <w:rFonts w:asciiTheme="minorHAnsi" w:hAnsiTheme="minorHAnsi"/>
          <w:szCs w:val="24"/>
        </w:rPr>
        <w:t>DS</w:t>
      </w:r>
      <w:r w:rsidR="003B71BE" w:rsidRPr="001A5EBE">
        <w:rPr>
          <w:rFonts w:asciiTheme="minorHAnsi" w:hAnsiTheme="minorHAnsi"/>
          <w:szCs w:val="24"/>
        </w:rPr>
        <w:t xml:space="preserve"> also provides resources for students with Dyslexia, which are of benefit to all students experiencing difficulties with academic skills. For example there are some very useful </w:t>
      </w:r>
      <w:r w:rsidR="003B71BE" w:rsidRPr="001A5EBE">
        <w:rPr>
          <w:rFonts w:asciiTheme="minorHAnsi" w:hAnsiTheme="minorHAnsi"/>
          <w:szCs w:val="24"/>
        </w:rPr>
        <w:lastRenderedPageBreak/>
        <w:t xml:space="preserve">podcasts and leaflets available at </w:t>
      </w:r>
      <w:hyperlink r:id="rId27" w:history="1">
        <w:r w:rsidR="003B71BE" w:rsidRPr="001A5EBE">
          <w:rPr>
            <w:rStyle w:val="Hyperlink"/>
            <w:rFonts w:asciiTheme="minorHAnsi" w:hAnsiTheme="minorHAnsi"/>
            <w:szCs w:val="24"/>
          </w:rPr>
          <w:t>http://www.tcd.ie/disability/services/academic-support.php</w:t>
        </w:r>
      </w:hyperlink>
      <w:r w:rsidR="003B71BE" w:rsidRPr="001A5EBE">
        <w:rPr>
          <w:rFonts w:asciiTheme="minorHAnsi" w:hAnsiTheme="minorHAnsi"/>
          <w:szCs w:val="24"/>
        </w:rPr>
        <w:t xml:space="preserve">  and </w:t>
      </w:r>
      <w:hyperlink r:id="rId28" w:history="1">
        <w:r w:rsidR="003B71BE" w:rsidRPr="001A5EBE">
          <w:rPr>
            <w:rStyle w:val="Hyperlink"/>
            <w:rFonts w:asciiTheme="minorHAnsi" w:hAnsiTheme="minorHAnsi"/>
            <w:szCs w:val="24"/>
          </w:rPr>
          <w:t>http://www.tcd.ie/disability/services/academic-support/audio-media.php</w:t>
        </w:r>
      </w:hyperlink>
      <w:r w:rsidR="003B71BE" w:rsidRPr="001A5EBE">
        <w:rPr>
          <w:rFonts w:asciiTheme="minorHAnsi" w:hAnsiTheme="minorHAnsi"/>
          <w:szCs w:val="24"/>
        </w:rPr>
        <w:t xml:space="preserve">  </w:t>
      </w:r>
    </w:p>
    <w:p w14:paraId="384CCFAA" w14:textId="77777777" w:rsidR="003B71BE" w:rsidRPr="001A5EBE" w:rsidRDefault="003B71BE">
      <w:pPr>
        <w:pStyle w:val="PlainText"/>
        <w:spacing w:line="360" w:lineRule="auto"/>
        <w:rPr>
          <w:rFonts w:asciiTheme="minorHAnsi" w:hAnsiTheme="minorHAnsi"/>
          <w:szCs w:val="24"/>
        </w:rPr>
      </w:pPr>
      <w:r w:rsidRPr="001A5EBE">
        <w:rPr>
          <w:rFonts w:asciiTheme="minorHAnsi" w:hAnsiTheme="minorHAnsi"/>
          <w:szCs w:val="24"/>
        </w:rPr>
        <w:t xml:space="preserve">Information on free software that will assist with proofreading and editing written work, is available from </w:t>
      </w:r>
      <w:hyperlink r:id="rId29" w:history="1">
        <w:r w:rsidRPr="001A5EBE">
          <w:rPr>
            <w:rStyle w:val="Hyperlink"/>
            <w:rFonts w:asciiTheme="minorHAnsi" w:hAnsiTheme="minorHAnsi"/>
            <w:szCs w:val="24"/>
          </w:rPr>
          <w:t>http://www.tcd.ie/disability/services/web-resources.php</w:t>
        </w:r>
      </w:hyperlink>
      <w:r w:rsidRPr="001A5EBE">
        <w:rPr>
          <w:rFonts w:asciiTheme="minorHAnsi" w:hAnsiTheme="minorHAnsi"/>
          <w:szCs w:val="24"/>
        </w:rPr>
        <w:t xml:space="preserve">  </w:t>
      </w:r>
    </w:p>
    <w:p w14:paraId="75C76D91" w14:textId="77777777" w:rsidR="003B71BE" w:rsidRPr="001A5EBE" w:rsidRDefault="003B71BE">
      <w:pPr>
        <w:pStyle w:val="PlainText"/>
        <w:spacing w:line="360" w:lineRule="auto"/>
        <w:rPr>
          <w:rFonts w:asciiTheme="minorHAnsi" w:hAnsiTheme="minorHAnsi"/>
          <w:szCs w:val="24"/>
        </w:rPr>
      </w:pPr>
    </w:p>
    <w:p w14:paraId="7EC35872" w14:textId="77777777" w:rsidR="003B71BE" w:rsidRPr="001A5EBE" w:rsidRDefault="00BE0750">
      <w:pPr>
        <w:pStyle w:val="PlainText"/>
        <w:spacing w:line="360" w:lineRule="auto"/>
        <w:rPr>
          <w:rFonts w:asciiTheme="minorHAnsi" w:hAnsiTheme="minorHAnsi"/>
          <w:b/>
          <w:szCs w:val="24"/>
        </w:rPr>
      </w:pPr>
      <w:r w:rsidRPr="001A5EBE">
        <w:rPr>
          <w:rFonts w:asciiTheme="minorHAnsi" w:hAnsiTheme="minorHAnsi"/>
          <w:b/>
          <w:szCs w:val="24"/>
        </w:rPr>
        <w:t>Students on professional courses who disclose a disability but are reluctant to register with the Disability Servic</w:t>
      </w:r>
      <w:r>
        <w:rPr>
          <w:rFonts w:asciiTheme="minorHAnsi" w:hAnsiTheme="minorHAnsi"/>
          <w:b/>
          <w:szCs w:val="24"/>
        </w:rPr>
        <w:t>e</w:t>
      </w:r>
      <w:r w:rsidRPr="001A5EBE">
        <w:rPr>
          <w:rFonts w:asciiTheme="minorHAnsi" w:hAnsiTheme="minorHAnsi"/>
          <w:b/>
          <w:szCs w:val="24"/>
        </w:rPr>
        <w:t xml:space="preserve"> </w:t>
      </w:r>
    </w:p>
    <w:p w14:paraId="27250886" w14:textId="77777777" w:rsidR="003B71BE" w:rsidRPr="001A5EBE" w:rsidRDefault="003B71BE">
      <w:pPr>
        <w:pStyle w:val="PlainText"/>
        <w:spacing w:line="360" w:lineRule="auto"/>
        <w:rPr>
          <w:rFonts w:asciiTheme="minorHAnsi" w:hAnsiTheme="minorHAnsi"/>
          <w:szCs w:val="24"/>
        </w:rPr>
      </w:pPr>
    </w:p>
    <w:p w14:paraId="52C4C0F0" w14:textId="00542918" w:rsidR="003B71BE" w:rsidRPr="001A5EBE" w:rsidRDefault="003B71BE">
      <w:pPr>
        <w:pStyle w:val="PlainText"/>
        <w:spacing w:line="360" w:lineRule="auto"/>
        <w:rPr>
          <w:rFonts w:asciiTheme="minorHAnsi" w:hAnsiTheme="minorHAnsi"/>
          <w:szCs w:val="24"/>
        </w:rPr>
      </w:pPr>
      <w:r w:rsidRPr="001A5EBE">
        <w:rPr>
          <w:rFonts w:asciiTheme="minorHAnsi" w:hAnsiTheme="minorHAnsi"/>
          <w:szCs w:val="24"/>
        </w:rPr>
        <w:t xml:space="preserve">Students on professional courses who disclose a disability </w:t>
      </w:r>
      <w:r w:rsidR="00891987">
        <w:rPr>
          <w:rFonts w:asciiTheme="minorHAnsi" w:hAnsiTheme="minorHAnsi"/>
          <w:szCs w:val="24"/>
        </w:rPr>
        <w:t xml:space="preserve">to school staff </w:t>
      </w:r>
      <w:r w:rsidR="004614B2">
        <w:rPr>
          <w:rFonts w:asciiTheme="minorHAnsi" w:hAnsiTheme="minorHAnsi"/>
          <w:szCs w:val="24"/>
        </w:rPr>
        <w:t xml:space="preserve">should be encouraged to </w:t>
      </w:r>
      <w:r w:rsidRPr="001A5EBE">
        <w:rPr>
          <w:rFonts w:asciiTheme="minorHAnsi" w:hAnsiTheme="minorHAnsi"/>
          <w:szCs w:val="24"/>
        </w:rPr>
        <w:t xml:space="preserve">register with the </w:t>
      </w:r>
      <w:r w:rsidR="00ED0264" w:rsidRPr="001A5EBE">
        <w:rPr>
          <w:rFonts w:asciiTheme="minorHAnsi" w:hAnsiTheme="minorHAnsi"/>
          <w:szCs w:val="24"/>
        </w:rPr>
        <w:t>DS</w:t>
      </w:r>
      <w:r w:rsidR="004614B2">
        <w:rPr>
          <w:rFonts w:asciiTheme="minorHAnsi" w:hAnsiTheme="minorHAnsi"/>
          <w:szCs w:val="24"/>
        </w:rPr>
        <w:t xml:space="preserve">. </w:t>
      </w:r>
      <w:r w:rsidRPr="001A5EBE">
        <w:rPr>
          <w:rFonts w:asciiTheme="minorHAnsi" w:hAnsiTheme="minorHAnsi"/>
          <w:szCs w:val="24"/>
        </w:rPr>
        <w:t>This is because students who disclose a disability cannot ava</w:t>
      </w:r>
      <w:r w:rsidR="00891987">
        <w:rPr>
          <w:rFonts w:asciiTheme="minorHAnsi" w:hAnsiTheme="minorHAnsi"/>
          <w:szCs w:val="24"/>
        </w:rPr>
        <w:t xml:space="preserve">il of reasonable accommodations </w:t>
      </w:r>
      <w:r w:rsidR="004614B2">
        <w:rPr>
          <w:rFonts w:asciiTheme="minorHAnsi" w:hAnsiTheme="minorHAnsi"/>
          <w:szCs w:val="24"/>
        </w:rPr>
        <w:t xml:space="preserve">either for academic work or on placement </w:t>
      </w:r>
      <w:r w:rsidR="00891987">
        <w:rPr>
          <w:rFonts w:asciiTheme="minorHAnsi" w:hAnsiTheme="minorHAnsi"/>
          <w:szCs w:val="24"/>
        </w:rPr>
        <w:t xml:space="preserve">without being registered with the DS. </w:t>
      </w:r>
      <w:r w:rsidRPr="001A5EBE">
        <w:rPr>
          <w:rFonts w:asciiTheme="minorHAnsi" w:hAnsiTheme="minorHAnsi"/>
          <w:szCs w:val="24"/>
        </w:rPr>
        <w:t xml:space="preserve"> After discussion with their Tutor, students should be informed in writing, preferably via their </w:t>
      </w:r>
      <w:r w:rsidR="00ED0264" w:rsidRPr="001A5EBE">
        <w:rPr>
          <w:rFonts w:asciiTheme="minorHAnsi" w:hAnsiTheme="minorHAnsi"/>
          <w:szCs w:val="24"/>
        </w:rPr>
        <w:t xml:space="preserve">Trinity </w:t>
      </w:r>
      <w:r w:rsidRPr="001A5EBE">
        <w:rPr>
          <w:rFonts w:asciiTheme="minorHAnsi" w:hAnsiTheme="minorHAnsi"/>
          <w:szCs w:val="24"/>
        </w:rPr>
        <w:t xml:space="preserve">email address, that they are advised to register with </w:t>
      </w:r>
      <w:r w:rsidR="00ED0264" w:rsidRPr="001A5EBE">
        <w:rPr>
          <w:rFonts w:asciiTheme="minorHAnsi" w:hAnsiTheme="minorHAnsi"/>
          <w:szCs w:val="24"/>
        </w:rPr>
        <w:t xml:space="preserve">the </w:t>
      </w:r>
      <w:r w:rsidRPr="001A5EBE">
        <w:rPr>
          <w:rFonts w:asciiTheme="minorHAnsi" w:hAnsiTheme="minorHAnsi"/>
          <w:szCs w:val="24"/>
        </w:rPr>
        <w:t xml:space="preserve">DS as soon as possible. Students </w:t>
      </w:r>
      <w:r w:rsidR="00D66CB1">
        <w:rPr>
          <w:rFonts w:asciiTheme="minorHAnsi" w:hAnsiTheme="minorHAnsi"/>
          <w:szCs w:val="24"/>
        </w:rPr>
        <w:t>should also be directed to the ‘</w:t>
      </w:r>
      <w:r w:rsidRPr="001A5EBE">
        <w:rPr>
          <w:rFonts w:asciiTheme="minorHAnsi" w:hAnsiTheme="minorHAnsi"/>
          <w:szCs w:val="24"/>
        </w:rPr>
        <w:t xml:space="preserve">Guide for Students with Disabilities on Professional Placement’ which encourages all parties involved to work together to ensure that students with disabilities have a good work placement experience </w:t>
      </w:r>
      <w:hyperlink r:id="rId30" w:history="1">
        <w:r w:rsidRPr="001A5EBE">
          <w:rPr>
            <w:rStyle w:val="Hyperlink"/>
            <w:rFonts w:asciiTheme="minorHAnsi" w:hAnsiTheme="minorHAnsi"/>
            <w:szCs w:val="24"/>
          </w:rPr>
          <w:t>http://www.tcd.ie/disability/services/placement-planning.php</w:t>
        </w:r>
      </w:hyperlink>
      <w:r w:rsidRPr="001A5EBE">
        <w:rPr>
          <w:rFonts w:asciiTheme="minorHAnsi" w:hAnsiTheme="minorHAnsi"/>
          <w:szCs w:val="24"/>
        </w:rPr>
        <w:t xml:space="preserve">.  </w:t>
      </w:r>
    </w:p>
    <w:p w14:paraId="612AA33B" w14:textId="77777777" w:rsidR="00050EA3" w:rsidRDefault="00050EA3" w:rsidP="001A5EBE">
      <w:pPr>
        <w:pStyle w:val="PlainText"/>
        <w:spacing w:line="360" w:lineRule="auto"/>
        <w:rPr>
          <w:rFonts w:asciiTheme="minorHAnsi" w:hAnsiTheme="minorHAnsi" w:cs="Arial"/>
          <w:szCs w:val="24"/>
        </w:rPr>
      </w:pPr>
    </w:p>
    <w:p w14:paraId="68B4BFF1" w14:textId="77777777" w:rsidR="00AA2238" w:rsidRPr="00AA2238" w:rsidRDefault="00AA2238" w:rsidP="00AA2238">
      <w:pPr>
        <w:spacing w:line="360" w:lineRule="auto"/>
        <w:rPr>
          <w:rFonts w:ascii="Calibri" w:hAnsi="Calibri" w:cs="Arial"/>
          <w:b/>
        </w:rPr>
      </w:pPr>
      <w:r w:rsidRPr="00AA2238">
        <w:rPr>
          <w:rFonts w:ascii="Calibri" w:hAnsi="Calibri" w:cs="Arial"/>
          <w:b/>
        </w:rPr>
        <w:t>Referral from another Student Service to the Disability Service</w:t>
      </w:r>
    </w:p>
    <w:p w14:paraId="79346B2C" w14:textId="77777777" w:rsidR="00AA2238" w:rsidRPr="00AA2238" w:rsidRDefault="00AA2238" w:rsidP="00AA2238">
      <w:pPr>
        <w:spacing w:line="360" w:lineRule="auto"/>
        <w:rPr>
          <w:rFonts w:ascii="Calibri" w:hAnsi="Calibri" w:cs="Arial"/>
        </w:rPr>
      </w:pPr>
    </w:p>
    <w:p w14:paraId="6B006307" w14:textId="68F9C84D" w:rsidR="00AA2238" w:rsidRPr="00AA2238" w:rsidRDefault="00AA2238" w:rsidP="00AA2238">
      <w:pPr>
        <w:spacing w:line="360" w:lineRule="auto"/>
        <w:rPr>
          <w:rFonts w:ascii="Calibri" w:hAnsi="Calibri" w:cs="Arial"/>
          <w:lang w:val="en-IE"/>
        </w:rPr>
      </w:pPr>
      <w:r w:rsidRPr="00AA2238">
        <w:rPr>
          <w:rFonts w:ascii="Calibri" w:hAnsi="Calibri" w:cs="Arial"/>
          <w:lang w:val="en-IE"/>
        </w:rPr>
        <w:t xml:space="preserve">Some disabled students may be availing of other Student Services in </w:t>
      </w:r>
      <w:r>
        <w:rPr>
          <w:rFonts w:ascii="Calibri" w:hAnsi="Calibri" w:cs="Arial"/>
          <w:lang w:val="en-IE"/>
        </w:rPr>
        <w:t>Trinity</w:t>
      </w:r>
      <w:r w:rsidRPr="00AA2238">
        <w:rPr>
          <w:rFonts w:ascii="Calibri" w:hAnsi="Calibri" w:cs="Arial"/>
          <w:lang w:val="en-IE"/>
        </w:rPr>
        <w:t xml:space="preserve"> and may benefit from services provided by DS, such as exam accommodation or </w:t>
      </w:r>
      <w:proofErr w:type="spellStart"/>
      <w:r w:rsidRPr="00AA2238">
        <w:rPr>
          <w:rFonts w:ascii="Calibri" w:hAnsi="Calibri" w:cs="Arial"/>
          <w:lang w:val="en-IE"/>
        </w:rPr>
        <w:t>Unilink</w:t>
      </w:r>
      <w:proofErr w:type="spellEnd"/>
      <w:r w:rsidRPr="00AA2238">
        <w:rPr>
          <w:rFonts w:ascii="Calibri" w:hAnsi="Calibri" w:cs="Arial"/>
          <w:lang w:val="en-IE"/>
        </w:rPr>
        <w:t xml:space="preserve">. The Student Services Referral Form </w:t>
      </w:r>
      <w:hyperlink r:id="rId31" w:history="1">
        <w:r w:rsidRPr="00AA2238">
          <w:rPr>
            <w:rFonts w:ascii="Calibri" w:hAnsi="Calibri" w:cs="Arial"/>
            <w:color w:val="000000"/>
            <w:u w:val="single"/>
            <w:lang w:val="en-IE"/>
          </w:rPr>
          <w:t>http://www.tcd.ie/disability/</w:t>
        </w:r>
        <w:r w:rsidRPr="00AA2238">
          <w:rPr>
            <w:rFonts w:ascii="Calibri" w:hAnsi="Calibri" w:cs="Arial"/>
            <w:color w:val="000000"/>
            <w:u w:val="single"/>
            <w:lang w:val="en-IE"/>
          </w:rPr>
          <w:t>a</w:t>
        </w:r>
        <w:r w:rsidRPr="00AA2238">
          <w:rPr>
            <w:rFonts w:ascii="Calibri" w:hAnsi="Calibri" w:cs="Arial"/>
            <w:color w:val="000000"/>
            <w:u w:val="single"/>
            <w:lang w:val="en-IE"/>
          </w:rPr>
          <w:t>ssets/doc/Word%20Docs/Student%20services%20referral%20form.doc</w:t>
        </w:r>
      </w:hyperlink>
      <w:r w:rsidRPr="00AA2238">
        <w:rPr>
          <w:rFonts w:ascii="Calibri" w:hAnsi="Calibri" w:cs="Arial"/>
          <w:lang w:val="en-IE"/>
        </w:rPr>
        <w:t xml:space="preserve"> should be completed by the relevant referral point (Counselling Service, College Health Centre, Tutor), with written consent from the student.</w:t>
      </w:r>
    </w:p>
    <w:p w14:paraId="08E4010D" w14:textId="77777777" w:rsidR="00AA2238" w:rsidRPr="00AA2238" w:rsidRDefault="00AA2238" w:rsidP="00AA2238">
      <w:pPr>
        <w:spacing w:line="360" w:lineRule="auto"/>
        <w:rPr>
          <w:rFonts w:ascii="Calibri" w:hAnsi="Calibri" w:cs="Arial"/>
          <w:lang w:val="en-IE"/>
        </w:rPr>
      </w:pPr>
      <w:r w:rsidRPr="00AA2238">
        <w:rPr>
          <w:rFonts w:ascii="Calibri" w:hAnsi="Calibri" w:cs="Arial"/>
          <w:lang w:val="en-IE"/>
        </w:rPr>
        <w:t xml:space="preserve"> </w:t>
      </w:r>
    </w:p>
    <w:p w14:paraId="2E090CCA" w14:textId="77777777" w:rsidR="00AA2238" w:rsidRPr="00AA2238" w:rsidRDefault="00AA2238" w:rsidP="00AA2238">
      <w:pPr>
        <w:spacing w:line="360" w:lineRule="auto"/>
        <w:rPr>
          <w:rFonts w:ascii="Calibri" w:hAnsi="Calibri" w:cs="Arial"/>
          <w:b/>
        </w:rPr>
      </w:pPr>
      <w:r w:rsidRPr="00AA2238">
        <w:rPr>
          <w:rFonts w:ascii="Calibri" w:hAnsi="Calibri" w:cs="Arial"/>
          <w:b/>
        </w:rPr>
        <w:t>Students who have been granted Medical Repeat status</w:t>
      </w:r>
    </w:p>
    <w:p w14:paraId="2C3C7CA6" w14:textId="77777777" w:rsidR="00AA2238" w:rsidRPr="00AA2238" w:rsidRDefault="00AA2238" w:rsidP="00AA2238">
      <w:pPr>
        <w:spacing w:line="360" w:lineRule="auto"/>
        <w:rPr>
          <w:rFonts w:ascii="Calibri" w:hAnsi="Calibri" w:cs="Arial"/>
          <w:sz w:val="22"/>
          <w:szCs w:val="22"/>
        </w:rPr>
      </w:pPr>
    </w:p>
    <w:p w14:paraId="22057C72" w14:textId="77777777" w:rsidR="00AA2238" w:rsidRDefault="00AA2238" w:rsidP="00AA2238">
      <w:pPr>
        <w:spacing w:line="360" w:lineRule="auto"/>
        <w:rPr>
          <w:rFonts w:ascii="Calibri" w:hAnsi="Calibri" w:cs="Arial"/>
        </w:rPr>
      </w:pPr>
      <w:r>
        <w:rPr>
          <w:rFonts w:ascii="Calibri" w:hAnsi="Calibri" w:cs="Arial"/>
        </w:rPr>
        <w:t>Where appropriate Tutors or ALOs can encourage s</w:t>
      </w:r>
      <w:r w:rsidRPr="00AA2238">
        <w:rPr>
          <w:rFonts w:ascii="Calibri" w:hAnsi="Calibri" w:cs="Arial"/>
        </w:rPr>
        <w:t>tudents who are repeating the academic year on medical grounds to regist</w:t>
      </w:r>
      <w:r>
        <w:rPr>
          <w:rFonts w:ascii="Calibri" w:hAnsi="Calibri" w:cs="Arial"/>
        </w:rPr>
        <w:t xml:space="preserve">er with the Disability Service. </w:t>
      </w:r>
      <w:r w:rsidRPr="00AA2238">
        <w:rPr>
          <w:rFonts w:ascii="Calibri" w:hAnsi="Calibri" w:cs="Arial"/>
        </w:rPr>
        <w:t xml:space="preserve">In such cases students should complete the six steps to DS registration at </w:t>
      </w:r>
      <w:hyperlink r:id="rId32" w:history="1">
        <w:r w:rsidRPr="00AA2238">
          <w:rPr>
            <w:rFonts w:ascii="Calibri" w:hAnsi="Calibri" w:cs="Arial"/>
            <w:color w:val="000000"/>
            <w:u w:val="single"/>
          </w:rPr>
          <w:t>http://www.tcd.ie/disability/cur</w:t>
        </w:r>
        <w:bookmarkStart w:id="14" w:name="_GoBack"/>
        <w:bookmarkEnd w:id="14"/>
        <w:r w:rsidRPr="00AA2238">
          <w:rPr>
            <w:rFonts w:ascii="Calibri" w:hAnsi="Calibri" w:cs="Arial"/>
            <w:color w:val="000000"/>
            <w:u w:val="single"/>
          </w:rPr>
          <w:t>r</w:t>
        </w:r>
        <w:r w:rsidRPr="00AA2238">
          <w:rPr>
            <w:rFonts w:ascii="Calibri" w:hAnsi="Calibri" w:cs="Arial"/>
            <w:color w:val="000000"/>
            <w:u w:val="single"/>
          </w:rPr>
          <w:t>ent/registration.php</w:t>
        </w:r>
      </w:hyperlink>
      <w:r w:rsidRPr="00AA2238">
        <w:rPr>
          <w:rFonts w:ascii="Calibri" w:hAnsi="Calibri" w:cs="Arial"/>
        </w:rPr>
        <w:t xml:space="preserve">. </w:t>
      </w:r>
    </w:p>
    <w:p w14:paraId="2786A8EC" w14:textId="2B1D1760" w:rsidR="00AA2238" w:rsidRPr="00AA2238" w:rsidRDefault="00AA2238" w:rsidP="00AA2238">
      <w:pPr>
        <w:spacing w:line="360" w:lineRule="auto"/>
        <w:rPr>
          <w:rFonts w:ascii="Calibri" w:hAnsi="Calibri" w:cs="Arial"/>
        </w:rPr>
      </w:pPr>
      <w:r w:rsidRPr="00AA2238">
        <w:rPr>
          <w:rFonts w:ascii="Calibri" w:hAnsi="Calibri" w:cs="Arial"/>
        </w:rPr>
        <w:lastRenderedPageBreak/>
        <w:t xml:space="preserve">Tutors </w:t>
      </w:r>
      <w:r>
        <w:rPr>
          <w:rFonts w:ascii="Calibri" w:hAnsi="Calibri" w:cs="Arial"/>
        </w:rPr>
        <w:t xml:space="preserve">or ALOs </w:t>
      </w:r>
      <w:r w:rsidRPr="00AA2238">
        <w:rPr>
          <w:rFonts w:ascii="Calibri" w:hAnsi="Calibri" w:cs="Arial"/>
        </w:rPr>
        <w:t xml:space="preserve">may also complete a </w:t>
      </w:r>
      <w:hyperlink r:id="rId33" w:history="1">
        <w:r w:rsidRPr="00AA2238">
          <w:rPr>
            <w:rFonts w:ascii="Calibri" w:hAnsi="Calibri" w:cs="Arial"/>
            <w:color w:val="0000FF"/>
            <w:u w:val="single"/>
          </w:rPr>
          <w:t>Disability Services Referral Form</w:t>
        </w:r>
      </w:hyperlink>
      <w:r w:rsidRPr="00AA2238">
        <w:rPr>
          <w:rFonts w:ascii="Calibri" w:hAnsi="Calibri" w:cs="Arial"/>
        </w:rPr>
        <w:t xml:space="preserve"> which the student should bring with them at the point of registration.   </w:t>
      </w:r>
    </w:p>
    <w:p w14:paraId="7E019118" w14:textId="77777777" w:rsidR="00AA2238" w:rsidRDefault="00AA2238" w:rsidP="001A5EBE">
      <w:pPr>
        <w:pStyle w:val="PlainText"/>
        <w:spacing w:line="360" w:lineRule="auto"/>
        <w:rPr>
          <w:rFonts w:asciiTheme="minorHAnsi" w:hAnsiTheme="minorHAnsi" w:cs="Arial"/>
          <w:szCs w:val="24"/>
        </w:rPr>
      </w:pPr>
    </w:p>
    <w:p w14:paraId="16011312" w14:textId="43B0A604" w:rsidR="00891987" w:rsidRPr="004C6099" w:rsidRDefault="00891987" w:rsidP="00891987">
      <w:pPr>
        <w:rPr>
          <w:b/>
          <w:lang w:val="en-IE"/>
        </w:rPr>
      </w:pPr>
      <w:r w:rsidRPr="004C6099">
        <w:rPr>
          <w:b/>
        </w:rPr>
        <w:t>1</w:t>
      </w:r>
      <w:r>
        <w:rPr>
          <w:b/>
        </w:rPr>
        <w:t>2</w:t>
      </w:r>
      <w:r w:rsidRPr="004C6099">
        <w:rPr>
          <w:b/>
        </w:rPr>
        <w:t xml:space="preserve">. </w:t>
      </w:r>
      <w:r w:rsidRPr="004C6099">
        <w:rPr>
          <w:b/>
          <w:lang w:val="en-IE"/>
        </w:rPr>
        <w:t xml:space="preserve">Who works in the Disability Service? </w:t>
      </w:r>
    </w:p>
    <w:p w14:paraId="4245613F" w14:textId="77777777" w:rsidR="00891987" w:rsidRPr="001A5EBE" w:rsidRDefault="00891987" w:rsidP="0089198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4503"/>
      </w:tblGrid>
      <w:tr w:rsidR="00891987" w:rsidRPr="00664241" w14:paraId="7B08A3F2" w14:textId="77777777" w:rsidTr="00B61B33">
        <w:tc>
          <w:tcPr>
            <w:tcW w:w="4644" w:type="dxa"/>
            <w:tcBorders>
              <w:top w:val="single" w:sz="4" w:space="0" w:color="auto"/>
              <w:left w:val="single" w:sz="4" w:space="0" w:color="auto"/>
              <w:bottom w:val="single" w:sz="4" w:space="0" w:color="auto"/>
              <w:right w:val="single" w:sz="4" w:space="0" w:color="auto"/>
            </w:tcBorders>
          </w:tcPr>
          <w:p w14:paraId="7AB08134" w14:textId="77777777" w:rsidR="00891987" w:rsidRPr="001A5EBE" w:rsidRDefault="00891987" w:rsidP="00B61B33">
            <w:pPr>
              <w:spacing w:before="120" w:after="120" w:line="360" w:lineRule="auto"/>
              <w:rPr>
                <w:rFonts w:cs="Arial"/>
                <w:b/>
                <w:lang w:val="en-IE"/>
              </w:rPr>
            </w:pPr>
            <w:r w:rsidRPr="001A5EBE">
              <w:rPr>
                <w:rFonts w:cs="Arial"/>
                <w:b/>
                <w:lang w:val="en-IE"/>
              </w:rPr>
              <w:t>Declan Treanor</w:t>
            </w:r>
          </w:p>
          <w:p w14:paraId="6059A77E" w14:textId="77777777" w:rsidR="00891987" w:rsidRPr="001A5EBE" w:rsidRDefault="00891987" w:rsidP="00B61B33">
            <w:pPr>
              <w:spacing w:before="120" w:after="120" w:line="360" w:lineRule="auto"/>
              <w:rPr>
                <w:rFonts w:cs="Arial"/>
                <w:b/>
                <w:lang w:val="en-IE"/>
              </w:rPr>
            </w:pPr>
            <w:r w:rsidRPr="001A5EBE">
              <w:rPr>
                <w:rFonts w:cs="Arial"/>
                <w:b/>
                <w:lang w:val="en-IE"/>
              </w:rPr>
              <w:t>DS Director</w:t>
            </w:r>
          </w:p>
          <w:p w14:paraId="6A7B737F" w14:textId="77777777" w:rsidR="00891987" w:rsidRPr="001A5EBE" w:rsidRDefault="00891987" w:rsidP="00B61B33">
            <w:pPr>
              <w:spacing w:before="120" w:after="120" w:line="360" w:lineRule="auto"/>
              <w:rPr>
                <w:rFonts w:cs="Arial"/>
                <w:b/>
                <w:lang w:val="en-IE"/>
              </w:rPr>
            </w:pPr>
            <w:r w:rsidRPr="001A5EBE">
              <w:rPr>
                <w:rFonts w:cs="Arial"/>
                <w:b/>
                <w:lang w:val="en-IE"/>
              </w:rPr>
              <w:t xml:space="preserve">E-mail: </w:t>
            </w:r>
            <w:hyperlink r:id="rId34" w:history="1">
              <w:r w:rsidRPr="001A5EBE">
                <w:rPr>
                  <w:rFonts w:cs="Arial"/>
                  <w:b/>
                  <w:color w:val="0000FF"/>
                  <w:u w:val="single"/>
                  <w:lang w:val="en-IE"/>
                </w:rPr>
                <w:t>dtreanor@tcd.ie</w:t>
              </w:r>
            </w:hyperlink>
            <w:r w:rsidRPr="001A5EBE">
              <w:rPr>
                <w:rFonts w:cs="Arial"/>
                <w:b/>
                <w:lang w:val="en-IE"/>
              </w:rPr>
              <w:t xml:space="preserve"> </w:t>
            </w:r>
          </w:p>
          <w:p w14:paraId="1D0AD077" w14:textId="77777777" w:rsidR="00891987" w:rsidRPr="001A5EBE" w:rsidRDefault="00891987" w:rsidP="00B61B33">
            <w:pPr>
              <w:spacing w:before="120" w:after="120" w:line="360" w:lineRule="auto"/>
              <w:rPr>
                <w:rFonts w:cs="Arial"/>
                <w:b/>
                <w:lang w:val="en-IE"/>
              </w:rPr>
            </w:pPr>
            <w:r w:rsidRPr="001A5EBE">
              <w:rPr>
                <w:rFonts w:cs="Arial"/>
                <w:b/>
                <w:lang w:val="en-IE"/>
              </w:rPr>
              <w:t xml:space="preserve">Tel: (01) 896 3475 </w:t>
            </w:r>
          </w:p>
        </w:tc>
        <w:tc>
          <w:tcPr>
            <w:tcW w:w="4644" w:type="dxa"/>
            <w:tcBorders>
              <w:top w:val="single" w:sz="4" w:space="0" w:color="auto"/>
              <w:left w:val="single" w:sz="4" w:space="0" w:color="auto"/>
              <w:bottom w:val="single" w:sz="4" w:space="0" w:color="auto"/>
              <w:right w:val="single" w:sz="4" w:space="0" w:color="auto"/>
            </w:tcBorders>
          </w:tcPr>
          <w:p w14:paraId="42EC2C56" w14:textId="77777777" w:rsidR="00891987" w:rsidRPr="001A5EBE" w:rsidRDefault="00891987" w:rsidP="00B61B33">
            <w:pPr>
              <w:spacing w:before="120" w:after="120" w:line="360" w:lineRule="auto"/>
              <w:rPr>
                <w:rFonts w:cs="Arial"/>
                <w:b/>
                <w:lang w:val="en-IE"/>
              </w:rPr>
            </w:pPr>
            <w:r w:rsidRPr="001A5EBE">
              <w:rPr>
                <w:rFonts w:cs="Arial"/>
                <w:b/>
                <w:lang w:val="en-IE"/>
              </w:rPr>
              <w:t xml:space="preserve">Declan Reilly </w:t>
            </w:r>
          </w:p>
          <w:p w14:paraId="796DC78A" w14:textId="77777777" w:rsidR="00891987" w:rsidRPr="001A5EBE" w:rsidRDefault="00891987" w:rsidP="00B61B33">
            <w:pPr>
              <w:spacing w:before="120" w:after="120" w:line="360" w:lineRule="auto"/>
              <w:rPr>
                <w:rFonts w:cs="Arial"/>
                <w:b/>
                <w:lang w:val="en-IE"/>
              </w:rPr>
            </w:pPr>
            <w:r w:rsidRPr="001A5EBE">
              <w:rPr>
                <w:rFonts w:cs="Arial"/>
                <w:b/>
                <w:lang w:val="en-IE"/>
              </w:rPr>
              <w:t>Disability Officer</w:t>
            </w:r>
          </w:p>
          <w:p w14:paraId="038CF358" w14:textId="77777777" w:rsidR="00891987" w:rsidRPr="001A5EBE" w:rsidRDefault="00891987" w:rsidP="00B61B33">
            <w:pPr>
              <w:spacing w:before="120" w:after="120" w:line="360" w:lineRule="auto"/>
              <w:rPr>
                <w:rFonts w:cs="Arial"/>
                <w:b/>
                <w:lang w:val="en-IE"/>
              </w:rPr>
            </w:pPr>
            <w:r w:rsidRPr="001A5EBE">
              <w:rPr>
                <w:rFonts w:cs="Arial"/>
                <w:b/>
                <w:lang w:val="en-IE"/>
              </w:rPr>
              <w:t xml:space="preserve">E-mail: </w:t>
            </w:r>
            <w:hyperlink r:id="rId35" w:history="1">
              <w:r w:rsidRPr="001A5EBE">
                <w:rPr>
                  <w:rFonts w:cs="Arial"/>
                  <w:b/>
                  <w:color w:val="0000FF"/>
                  <w:u w:val="single"/>
                  <w:lang w:val="en-IE"/>
                </w:rPr>
                <w:t>reillyde@tcd.ie</w:t>
              </w:r>
            </w:hyperlink>
            <w:r w:rsidRPr="001A5EBE">
              <w:rPr>
                <w:rFonts w:cs="Arial"/>
                <w:b/>
                <w:lang w:val="en-IE"/>
              </w:rPr>
              <w:t xml:space="preserve">  </w:t>
            </w:r>
          </w:p>
          <w:p w14:paraId="51603456" w14:textId="3DA0A290" w:rsidR="00891987" w:rsidRPr="001A5EBE" w:rsidRDefault="004614B2" w:rsidP="00B61B33">
            <w:pPr>
              <w:spacing w:before="120" w:after="120" w:line="360" w:lineRule="auto"/>
              <w:rPr>
                <w:rFonts w:cs="Arial"/>
                <w:b/>
                <w:lang w:val="en-IE"/>
              </w:rPr>
            </w:pPr>
            <w:r>
              <w:rPr>
                <w:rFonts w:cs="Arial"/>
                <w:b/>
                <w:lang w:val="en-IE"/>
              </w:rPr>
              <w:t>Tel: (01) 896 3014</w:t>
            </w:r>
          </w:p>
          <w:p w14:paraId="72C49803" w14:textId="77777777" w:rsidR="00891987" w:rsidRPr="001A5EBE" w:rsidRDefault="00891987" w:rsidP="00B61B33">
            <w:pPr>
              <w:spacing w:before="120" w:after="120" w:line="360" w:lineRule="auto"/>
              <w:rPr>
                <w:rFonts w:cs="Arial"/>
                <w:b/>
                <w:lang w:val="en-IE"/>
              </w:rPr>
            </w:pPr>
          </w:p>
        </w:tc>
      </w:tr>
      <w:tr w:rsidR="00891987" w:rsidRPr="00664241" w14:paraId="1D2EAD7A" w14:textId="77777777" w:rsidTr="00B61B33">
        <w:tc>
          <w:tcPr>
            <w:tcW w:w="4644" w:type="dxa"/>
            <w:tcBorders>
              <w:top w:val="single" w:sz="4" w:space="0" w:color="auto"/>
              <w:left w:val="single" w:sz="4" w:space="0" w:color="auto"/>
              <w:bottom w:val="single" w:sz="4" w:space="0" w:color="auto"/>
              <w:right w:val="single" w:sz="4" w:space="0" w:color="auto"/>
            </w:tcBorders>
          </w:tcPr>
          <w:p w14:paraId="15867AAB" w14:textId="77777777" w:rsidR="00891987" w:rsidRPr="001A5EBE" w:rsidRDefault="00891987" w:rsidP="00B61B33">
            <w:pPr>
              <w:spacing w:before="120" w:after="120" w:line="360" w:lineRule="auto"/>
              <w:rPr>
                <w:rFonts w:cs="Arial"/>
                <w:b/>
                <w:lang w:val="en-IE"/>
              </w:rPr>
            </w:pPr>
            <w:r w:rsidRPr="001A5EBE">
              <w:rPr>
                <w:rFonts w:cs="Arial"/>
                <w:b/>
                <w:lang w:val="en-IE"/>
              </w:rPr>
              <w:t xml:space="preserve">Vacant </w:t>
            </w:r>
          </w:p>
          <w:p w14:paraId="631CC06B" w14:textId="77777777" w:rsidR="00891987" w:rsidRPr="001A5EBE" w:rsidRDefault="00891987" w:rsidP="00B61B33">
            <w:pPr>
              <w:spacing w:before="120" w:after="120" w:line="360" w:lineRule="auto"/>
              <w:rPr>
                <w:rFonts w:cs="Arial"/>
                <w:b/>
                <w:lang w:val="en-IE"/>
              </w:rPr>
            </w:pPr>
            <w:r w:rsidRPr="001A5EBE">
              <w:rPr>
                <w:rFonts w:cs="Arial"/>
                <w:b/>
                <w:lang w:val="en-IE"/>
              </w:rPr>
              <w:t>Disability Officer</w:t>
            </w:r>
          </w:p>
          <w:p w14:paraId="610EC1F4" w14:textId="77777777" w:rsidR="00891987" w:rsidRPr="001A5EBE" w:rsidRDefault="00891987" w:rsidP="00B61B33">
            <w:pPr>
              <w:spacing w:before="120" w:after="120" w:line="360" w:lineRule="auto"/>
              <w:rPr>
                <w:rFonts w:cs="Arial"/>
                <w:b/>
                <w:lang w:val="en-IE"/>
              </w:rPr>
            </w:pPr>
            <w:r w:rsidRPr="001A5EBE">
              <w:rPr>
                <w:rFonts w:cs="Arial"/>
                <w:b/>
                <w:lang w:val="en-IE"/>
              </w:rPr>
              <w:t xml:space="preserve">E-mail: </w:t>
            </w:r>
          </w:p>
          <w:p w14:paraId="0E339BDD" w14:textId="0CA7A5DE" w:rsidR="00891987" w:rsidRPr="001A5EBE" w:rsidRDefault="004614B2" w:rsidP="00B61B33">
            <w:pPr>
              <w:spacing w:before="120" w:after="120" w:line="360" w:lineRule="auto"/>
              <w:rPr>
                <w:rFonts w:cs="Arial"/>
                <w:b/>
                <w:lang w:val="en-IE"/>
              </w:rPr>
            </w:pPr>
            <w:r>
              <w:rPr>
                <w:rFonts w:cs="Arial"/>
                <w:b/>
                <w:lang w:val="en-IE"/>
              </w:rPr>
              <w:t>Tel: (01) 896 3776</w:t>
            </w:r>
          </w:p>
        </w:tc>
        <w:tc>
          <w:tcPr>
            <w:tcW w:w="4644" w:type="dxa"/>
            <w:tcBorders>
              <w:top w:val="single" w:sz="4" w:space="0" w:color="auto"/>
              <w:left w:val="single" w:sz="4" w:space="0" w:color="auto"/>
              <w:bottom w:val="single" w:sz="4" w:space="0" w:color="auto"/>
              <w:right w:val="single" w:sz="4" w:space="0" w:color="auto"/>
            </w:tcBorders>
          </w:tcPr>
          <w:p w14:paraId="6CEF282D" w14:textId="77777777" w:rsidR="00891987" w:rsidRPr="001A5EBE" w:rsidRDefault="00891987" w:rsidP="00B61B33">
            <w:pPr>
              <w:spacing w:before="120" w:after="120" w:line="360" w:lineRule="auto"/>
              <w:rPr>
                <w:rFonts w:cs="Arial"/>
                <w:b/>
                <w:lang w:val="en-IE"/>
              </w:rPr>
            </w:pPr>
            <w:r w:rsidRPr="001A5EBE">
              <w:rPr>
                <w:rFonts w:cs="Arial"/>
                <w:b/>
                <w:lang w:val="en-IE"/>
              </w:rPr>
              <w:t>Andrew Costello</w:t>
            </w:r>
          </w:p>
          <w:p w14:paraId="2DE53DB6" w14:textId="77777777" w:rsidR="00891987" w:rsidRPr="001A5EBE" w:rsidRDefault="00891987" w:rsidP="00B61B33">
            <w:pPr>
              <w:spacing w:before="120" w:after="120" w:line="360" w:lineRule="auto"/>
              <w:rPr>
                <w:rFonts w:cs="Arial"/>
                <w:b/>
                <w:lang w:val="en-IE"/>
              </w:rPr>
            </w:pPr>
            <w:r w:rsidRPr="001A5EBE">
              <w:rPr>
                <w:rFonts w:cs="Arial"/>
                <w:b/>
                <w:lang w:val="en-IE"/>
              </w:rPr>
              <w:t>Assistive Technology Officer and Disability Officer</w:t>
            </w:r>
          </w:p>
          <w:p w14:paraId="4E7D303B" w14:textId="77777777" w:rsidR="00891987" w:rsidRPr="001A5EBE" w:rsidRDefault="00891987" w:rsidP="00B61B33">
            <w:pPr>
              <w:spacing w:before="120" w:after="120" w:line="360" w:lineRule="auto"/>
              <w:rPr>
                <w:rFonts w:cs="Arial"/>
                <w:b/>
                <w:lang w:val="en-IE"/>
              </w:rPr>
            </w:pPr>
            <w:r w:rsidRPr="001A5EBE">
              <w:rPr>
                <w:rFonts w:cs="Arial"/>
                <w:b/>
                <w:lang w:val="en-IE"/>
              </w:rPr>
              <w:t xml:space="preserve">Email: </w:t>
            </w:r>
            <w:hyperlink r:id="rId36" w:history="1">
              <w:r w:rsidRPr="001A5EBE">
                <w:rPr>
                  <w:rFonts w:cs="Arial"/>
                  <w:b/>
                  <w:color w:val="0000FF"/>
                  <w:u w:val="single"/>
                  <w:lang w:val="en-IE"/>
                </w:rPr>
                <w:t>atic@tcd.ie</w:t>
              </w:r>
            </w:hyperlink>
            <w:r w:rsidRPr="001A5EBE">
              <w:rPr>
                <w:rFonts w:cs="Arial"/>
                <w:b/>
                <w:lang w:val="en-IE"/>
              </w:rPr>
              <w:t xml:space="preserve"> </w:t>
            </w:r>
          </w:p>
          <w:p w14:paraId="33B01B5B" w14:textId="77777777" w:rsidR="00891987" w:rsidRPr="001A5EBE" w:rsidRDefault="00891987" w:rsidP="00B61B33">
            <w:pPr>
              <w:spacing w:before="120" w:after="120" w:line="360" w:lineRule="auto"/>
              <w:rPr>
                <w:rFonts w:cs="Arial"/>
                <w:b/>
                <w:lang w:val="en-IE"/>
              </w:rPr>
            </w:pPr>
            <w:r w:rsidRPr="001A5EBE">
              <w:rPr>
                <w:rFonts w:cs="Arial"/>
                <w:b/>
                <w:lang w:val="en-IE"/>
              </w:rPr>
              <w:t>Tel: (01) 254 2903</w:t>
            </w:r>
          </w:p>
          <w:p w14:paraId="06163652" w14:textId="77777777" w:rsidR="00891987" w:rsidRPr="001A5EBE" w:rsidRDefault="00891987" w:rsidP="00B61B33">
            <w:pPr>
              <w:spacing w:before="120" w:after="120" w:line="360" w:lineRule="auto"/>
              <w:rPr>
                <w:rFonts w:cs="Arial"/>
                <w:b/>
                <w:lang w:val="en-IE"/>
              </w:rPr>
            </w:pPr>
          </w:p>
        </w:tc>
      </w:tr>
      <w:tr w:rsidR="00891987" w:rsidRPr="00664241" w14:paraId="21B6E7A6" w14:textId="77777777" w:rsidTr="00B61B33">
        <w:tc>
          <w:tcPr>
            <w:tcW w:w="4644" w:type="dxa"/>
            <w:tcBorders>
              <w:top w:val="single" w:sz="4" w:space="0" w:color="auto"/>
              <w:left w:val="single" w:sz="4" w:space="0" w:color="auto"/>
              <w:bottom w:val="single" w:sz="4" w:space="0" w:color="auto"/>
              <w:right w:val="single" w:sz="4" w:space="0" w:color="auto"/>
            </w:tcBorders>
          </w:tcPr>
          <w:p w14:paraId="22C1D1F3" w14:textId="77777777" w:rsidR="00891987" w:rsidRPr="001A5EBE" w:rsidRDefault="00891987" w:rsidP="00B61B33">
            <w:pPr>
              <w:spacing w:before="120" w:after="120" w:line="360" w:lineRule="auto"/>
              <w:rPr>
                <w:rFonts w:cs="Arial"/>
                <w:b/>
                <w:lang w:val="en-IE"/>
              </w:rPr>
            </w:pPr>
            <w:r w:rsidRPr="001A5EBE">
              <w:rPr>
                <w:rFonts w:cs="Arial"/>
                <w:b/>
                <w:lang w:val="en-IE"/>
              </w:rPr>
              <w:t>Caroline Morgan</w:t>
            </w:r>
          </w:p>
          <w:p w14:paraId="00A02CB3" w14:textId="77777777" w:rsidR="00891987" w:rsidRPr="001A5EBE" w:rsidRDefault="00891987" w:rsidP="00B61B33">
            <w:pPr>
              <w:spacing w:before="120" w:after="120" w:line="360" w:lineRule="auto"/>
              <w:rPr>
                <w:rFonts w:cs="Arial"/>
                <w:b/>
                <w:lang w:val="en-IE"/>
              </w:rPr>
            </w:pPr>
            <w:r w:rsidRPr="001A5EBE">
              <w:rPr>
                <w:rFonts w:cs="Arial"/>
                <w:b/>
                <w:lang w:val="en-IE"/>
              </w:rPr>
              <w:t>DS Office Manager</w:t>
            </w:r>
          </w:p>
          <w:p w14:paraId="1BDF8534" w14:textId="77777777" w:rsidR="00891987" w:rsidRPr="001A5EBE" w:rsidRDefault="00891987" w:rsidP="00B61B33">
            <w:pPr>
              <w:spacing w:before="120" w:after="120" w:line="360" w:lineRule="auto"/>
              <w:rPr>
                <w:rFonts w:cs="Arial"/>
                <w:b/>
                <w:lang w:val="en-IE"/>
              </w:rPr>
            </w:pPr>
            <w:r w:rsidRPr="001A5EBE">
              <w:rPr>
                <w:rFonts w:cs="Arial"/>
                <w:b/>
                <w:lang w:val="en-IE"/>
              </w:rPr>
              <w:t xml:space="preserve">Email: </w:t>
            </w:r>
            <w:hyperlink r:id="rId37" w:history="1">
              <w:r w:rsidRPr="001A5EBE">
                <w:rPr>
                  <w:rStyle w:val="Hyperlink"/>
                  <w:rFonts w:cs="Arial"/>
                  <w:b/>
                  <w:lang w:val="en-IE"/>
                </w:rPr>
                <w:t>camorgan@tcd.ie</w:t>
              </w:r>
            </w:hyperlink>
          </w:p>
          <w:p w14:paraId="6905DBE1" w14:textId="77777777" w:rsidR="00891987" w:rsidRPr="001A5EBE" w:rsidRDefault="00891987" w:rsidP="00B61B33">
            <w:pPr>
              <w:spacing w:before="120" w:after="120" w:line="360" w:lineRule="auto"/>
              <w:rPr>
                <w:rFonts w:cs="Arial"/>
                <w:b/>
                <w:lang w:val="en-IE"/>
              </w:rPr>
            </w:pPr>
            <w:r w:rsidRPr="001A5EBE">
              <w:rPr>
                <w:rFonts w:cs="Arial"/>
                <w:b/>
                <w:lang w:val="en-IE"/>
              </w:rPr>
              <w:t>Tel: (01) 896 3971</w:t>
            </w:r>
          </w:p>
        </w:tc>
        <w:tc>
          <w:tcPr>
            <w:tcW w:w="4644" w:type="dxa"/>
            <w:tcBorders>
              <w:top w:val="single" w:sz="4" w:space="0" w:color="auto"/>
              <w:left w:val="single" w:sz="4" w:space="0" w:color="auto"/>
              <w:bottom w:val="single" w:sz="4" w:space="0" w:color="auto"/>
              <w:right w:val="single" w:sz="4" w:space="0" w:color="auto"/>
            </w:tcBorders>
          </w:tcPr>
          <w:p w14:paraId="20D130BA" w14:textId="77777777" w:rsidR="00891987" w:rsidRPr="001A5EBE" w:rsidRDefault="00891987" w:rsidP="00B61B33">
            <w:pPr>
              <w:spacing w:before="120" w:after="120" w:line="360" w:lineRule="auto"/>
              <w:rPr>
                <w:rFonts w:cs="Arial"/>
                <w:b/>
                <w:lang w:val="en-IE"/>
              </w:rPr>
            </w:pPr>
            <w:r w:rsidRPr="001A5EBE">
              <w:rPr>
                <w:rFonts w:cs="Arial"/>
                <w:b/>
                <w:lang w:val="en-IE"/>
              </w:rPr>
              <w:t>Carol Barry</w:t>
            </w:r>
          </w:p>
          <w:p w14:paraId="1447139C" w14:textId="77777777" w:rsidR="00891987" w:rsidRPr="001A5EBE" w:rsidRDefault="00891987" w:rsidP="00B61B33">
            <w:pPr>
              <w:spacing w:before="120" w:after="120" w:line="360" w:lineRule="auto"/>
              <w:rPr>
                <w:rFonts w:cs="Arial"/>
                <w:b/>
                <w:lang w:val="en-IE"/>
              </w:rPr>
            </w:pPr>
            <w:r w:rsidRPr="001A5EBE">
              <w:rPr>
                <w:rFonts w:cs="Arial"/>
                <w:b/>
                <w:lang w:val="en-IE"/>
              </w:rPr>
              <w:t xml:space="preserve">DS Executive Officer </w:t>
            </w:r>
          </w:p>
          <w:p w14:paraId="05C7F874" w14:textId="77777777" w:rsidR="00891987" w:rsidRPr="001A5EBE" w:rsidRDefault="00891987" w:rsidP="00B61B33">
            <w:pPr>
              <w:spacing w:before="120" w:after="120" w:line="360" w:lineRule="auto"/>
              <w:rPr>
                <w:rFonts w:cs="Arial"/>
                <w:b/>
                <w:lang w:val="en-IE"/>
              </w:rPr>
            </w:pPr>
            <w:r w:rsidRPr="001A5EBE">
              <w:rPr>
                <w:rFonts w:cs="Arial"/>
                <w:b/>
                <w:lang w:val="en-IE"/>
              </w:rPr>
              <w:t xml:space="preserve">E-mail: </w:t>
            </w:r>
            <w:hyperlink r:id="rId38" w:history="1">
              <w:r w:rsidRPr="001A5EBE">
                <w:rPr>
                  <w:rFonts w:cs="Arial"/>
                  <w:b/>
                  <w:color w:val="0000FF"/>
                  <w:u w:val="single"/>
                  <w:lang w:val="en-IE"/>
                </w:rPr>
                <w:t>disab@tcd.ie</w:t>
              </w:r>
            </w:hyperlink>
            <w:r w:rsidRPr="001A5EBE">
              <w:rPr>
                <w:rFonts w:cs="Arial"/>
                <w:b/>
                <w:lang w:val="en-IE"/>
              </w:rPr>
              <w:t xml:space="preserve">  </w:t>
            </w:r>
          </w:p>
          <w:p w14:paraId="63933721" w14:textId="77777777" w:rsidR="00891987" w:rsidRPr="001A5EBE" w:rsidRDefault="00891987" w:rsidP="00B61B33">
            <w:pPr>
              <w:spacing w:before="120" w:after="120" w:line="360" w:lineRule="auto"/>
              <w:rPr>
                <w:rFonts w:cs="Arial"/>
                <w:b/>
                <w:lang w:val="en-IE"/>
              </w:rPr>
            </w:pPr>
            <w:r w:rsidRPr="001A5EBE">
              <w:rPr>
                <w:rFonts w:cs="Arial"/>
                <w:b/>
                <w:lang w:val="en-IE"/>
              </w:rPr>
              <w:t>Tel: (01) 896 3111</w:t>
            </w:r>
          </w:p>
        </w:tc>
      </w:tr>
      <w:tr w:rsidR="00891987" w:rsidRPr="00664241" w14:paraId="6A77341C" w14:textId="77777777" w:rsidTr="00B61B33">
        <w:tc>
          <w:tcPr>
            <w:tcW w:w="4644" w:type="dxa"/>
            <w:tcBorders>
              <w:top w:val="single" w:sz="4" w:space="0" w:color="auto"/>
              <w:left w:val="single" w:sz="4" w:space="0" w:color="auto"/>
              <w:bottom w:val="single" w:sz="4" w:space="0" w:color="auto"/>
              <w:right w:val="single" w:sz="4" w:space="0" w:color="auto"/>
            </w:tcBorders>
          </w:tcPr>
          <w:p w14:paraId="00E18C0C" w14:textId="77777777" w:rsidR="00891987" w:rsidRPr="001A5EBE" w:rsidRDefault="00891987" w:rsidP="00B61B33">
            <w:pPr>
              <w:spacing w:before="120" w:after="120" w:line="360" w:lineRule="auto"/>
              <w:rPr>
                <w:rFonts w:cs="Arial"/>
                <w:b/>
                <w:lang w:val="en-IE"/>
              </w:rPr>
            </w:pPr>
            <w:r w:rsidRPr="001A5EBE">
              <w:rPr>
                <w:rFonts w:cs="Arial"/>
                <w:b/>
                <w:lang w:val="en-IE"/>
              </w:rPr>
              <w:t>Kieran Lewis</w:t>
            </w:r>
          </w:p>
          <w:p w14:paraId="67C6596F" w14:textId="77777777" w:rsidR="00891987" w:rsidRPr="001A5EBE" w:rsidRDefault="00891987" w:rsidP="00B61B33">
            <w:pPr>
              <w:spacing w:before="120" w:after="120" w:line="360" w:lineRule="auto"/>
              <w:rPr>
                <w:rFonts w:cs="Arial"/>
                <w:b/>
                <w:lang w:val="en-IE"/>
              </w:rPr>
            </w:pPr>
            <w:r w:rsidRPr="001A5EBE">
              <w:rPr>
                <w:rFonts w:cs="Arial"/>
                <w:b/>
                <w:lang w:val="en-IE"/>
              </w:rPr>
              <w:t>UNILINK Occupational Therapist</w:t>
            </w:r>
          </w:p>
          <w:p w14:paraId="3F61F68E" w14:textId="77777777" w:rsidR="00891987" w:rsidRPr="001A5EBE" w:rsidRDefault="00891987" w:rsidP="00B61B33">
            <w:pPr>
              <w:spacing w:before="120" w:after="120" w:line="360" w:lineRule="auto"/>
              <w:rPr>
                <w:rFonts w:cs="Arial"/>
                <w:b/>
                <w:lang w:val="en-IE"/>
              </w:rPr>
            </w:pPr>
            <w:r w:rsidRPr="001A5EBE">
              <w:rPr>
                <w:rFonts w:cs="Arial"/>
                <w:b/>
                <w:lang w:val="en-IE"/>
              </w:rPr>
              <w:t xml:space="preserve">E-mail: </w:t>
            </w:r>
            <w:hyperlink r:id="rId39" w:history="1">
              <w:r w:rsidRPr="001A5EBE">
                <w:rPr>
                  <w:rFonts w:cs="Arial"/>
                  <w:b/>
                  <w:color w:val="0000FF"/>
                  <w:u w:val="single"/>
                  <w:lang w:val="en-IE"/>
                </w:rPr>
                <w:t>unilink@tcd.ie</w:t>
              </w:r>
            </w:hyperlink>
          </w:p>
          <w:p w14:paraId="2C3C74DD" w14:textId="77777777" w:rsidR="00891987" w:rsidRPr="001A5EBE" w:rsidRDefault="00891987" w:rsidP="00B61B33">
            <w:pPr>
              <w:spacing w:before="120" w:after="120" w:line="360" w:lineRule="auto"/>
              <w:rPr>
                <w:rFonts w:cs="Arial"/>
                <w:b/>
                <w:lang w:val="en-IE"/>
              </w:rPr>
            </w:pPr>
            <w:r w:rsidRPr="001A5EBE">
              <w:rPr>
                <w:rFonts w:cs="Arial"/>
                <w:b/>
                <w:lang w:val="en-IE"/>
              </w:rPr>
              <w:t>Tel: (087) 274 3879</w:t>
            </w:r>
          </w:p>
        </w:tc>
        <w:tc>
          <w:tcPr>
            <w:tcW w:w="4644" w:type="dxa"/>
            <w:tcBorders>
              <w:top w:val="single" w:sz="4" w:space="0" w:color="auto"/>
              <w:left w:val="single" w:sz="4" w:space="0" w:color="auto"/>
              <w:bottom w:val="single" w:sz="4" w:space="0" w:color="auto"/>
              <w:right w:val="single" w:sz="4" w:space="0" w:color="auto"/>
            </w:tcBorders>
          </w:tcPr>
          <w:p w14:paraId="265BFC82" w14:textId="77777777" w:rsidR="00891987" w:rsidRPr="001A5EBE" w:rsidRDefault="00891987" w:rsidP="00B61B33">
            <w:pPr>
              <w:spacing w:before="120" w:after="120" w:line="360" w:lineRule="auto"/>
              <w:rPr>
                <w:rFonts w:cs="Arial"/>
                <w:b/>
                <w:lang w:val="en-IE"/>
              </w:rPr>
            </w:pPr>
            <w:r w:rsidRPr="001A5EBE">
              <w:rPr>
                <w:rFonts w:cs="Arial"/>
                <w:b/>
                <w:lang w:val="en-IE"/>
              </w:rPr>
              <w:t>Claire Gleeson</w:t>
            </w:r>
          </w:p>
          <w:p w14:paraId="31F2BFE0" w14:textId="77777777" w:rsidR="00891987" w:rsidRPr="001A5EBE" w:rsidRDefault="00891987" w:rsidP="00B61B33">
            <w:pPr>
              <w:spacing w:before="120" w:after="120" w:line="360" w:lineRule="auto"/>
              <w:rPr>
                <w:rFonts w:cs="Arial"/>
                <w:b/>
                <w:lang w:val="en-IE"/>
              </w:rPr>
            </w:pPr>
            <w:r w:rsidRPr="001A5EBE">
              <w:rPr>
                <w:rFonts w:cs="Arial"/>
                <w:b/>
                <w:lang w:val="en-IE"/>
              </w:rPr>
              <w:t>UNILINK Occupational Therapist</w:t>
            </w:r>
          </w:p>
          <w:p w14:paraId="48B7B424" w14:textId="77777777" w:rsidR="00891987" w:rsidRPr="001A5EBE" w:rsidRDefault="00891987" w:rsidP="00B61B33">
            <w:pPr>
              <w:spacing w:before="120" w:after="120" w:line="360" w:lineRule="auto"/>
              <w:rPr>
                <w:rFonts w:cs="Arial"/>
                <w:b/>
                <w:lang w:val="en-IE"/>
              </w:rPr>
            </w:pPr>
            <w:r w:rsidRPr="001A5EBE">
              <w:rPr>
                <w:rFonts w:cs="Arial"/>
                <w:b/>
                <w:lang w:val="en-IE"/>
              </w:rPr>
              <w:t xml:space="preserve">E-mail: </w:t>
            </w:r>
            <w:hyperlink r:id="rId40" w:history="1">
              <w:r w:rsidRPr="001A5EBE">
                <w:rPr>
                  <w:rFonts w:cs="Arial"/>
                  <w:b/>
                  <w:color w:val="0000FF"/>
                  <w:u w:val="single"/>
                  <w:lang w:val="en-IE"/>
                </w:rPr>
                <w:t>unilink@tcd.ie</w:t>
              </w:r>
            </w:hyperlink>
          </w:p>
          <w:p w14:paraId="4A8692A8" w14:textId="77777777" w:rsidR="00891987" w:rsidRPr="001A5EBE" w:rsidRDefault="00891987" w:rsidP="00B61B33">
            <w:pPr>
              <w:spacing w:before="120" w:after="120" w:line="360" w:lineRule="auto"/>
              <w:rPr>
                <w:rFonts w:cs="Arial"/>
                <w:b/>
                <w:lang w:val="en-IE"/>
              </w:rPr>
            </w:pPr>
            <w:r w:rsidRPr="001A5EBE">
              <w:rPr>
                <w:rFonts w:cs="Arial"/>
                <w:b/>
                <w:lang w:val="en-IE"/>
              </w:rPr>
              <w:t>Tel: (085) 758 5835</w:t>
            </w:r>
          </w:p>
          <w:p w14:paraId="27B51F1C" w14:textId="77777777" w:rsidR="00891987" w:rsidRPr="001A5EBE" w:rsidRDefault="00891987" w:rsidP="00B61B33">
            <w:pPr>
              <w:spacing w:before="120" w:after="120" w:line="360" w:lineRule="auto"/>
              <w:rPr>
                <w:rFonts w:cs="Arial"/>
                <w:b/>
                <w:lang w:val="en-IE"/>
              </w:rPr>
            </w:pPr>
          </w:p>
        </w:tc>
      </w:tr>
    </w:tbl>
    <w:p w14:paraId="7A170630" w14:textId="77777777" w:rsidR="00891987" w:rsidRPr="001A5EBE" w:rsidRDefault="00891987" w:rsidP="00891987">
      <w:pPr>
        <w:spacing w:line="360" w:lineRule="auto"/>
        <w:rPr>
          <w:rFonts w:cs="Arial"/>
        </w:rPr>
      </w:pPr>
    </w:p>
    <w:p w14:paraId="2A33884F" w14:textId="77777777" w:rsidR="00891987" w:rsidRPr="001A5EBE" w:rsidRDefault="00891987" w:rsidP="001A5EBE">
      <w:pPr>
        <w:pStyle w:val="PlainText"/>
        <w:spacing w:line="360" w:lineRule="auto"/>
        <w:rPr>
          <w:rFonts w:asciiTheme="minorHAnsi" w:hAnsiTheme="minorHAnsi" w:cs="Arial"/>
          <w:szCs w:val="24"/>
        </w:rPr>
      </w:pPr>
    </w:p>
    <w:sectPr w:rsidR="00891987" w:rsidRPr="001A5EBE" w:rsidSect="00E41B74">
      <w:headerReference w:type="default" r:id="rId41"/>
      <w:footerReference w:type="default" r:id="rId42"/>
      <w:footerReference w:type="first" r:id="rId43"/>
      <w:pgSz w:w="11907" w:h="16840" w:code="9"/>
      <w:pgMar w:top="851"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FC8A1" w14:textId="77777777" w:rsidR="00E10834" w:rsidRDefault="00E10834" w:rsidP="003C2470">
      <w:r>
        <w:separator/>
      </w:r>
    </w:p>
  </w:endnote>
  <w:endnote w:type="continuationSeparator" w:id="0">
    <w:p w14:paraId="40CF2853" w14:textId="77777777" w:rsidR="00E10834" w:rsidRDefault="00E10834" w:rsidP="003C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004313"/>
      <w:docPartObj>
        <w:docPartGallery w:val="Page Numbers (Bottom of Page)"/>
        <w:docPartUnique/>
      </w:docPartObj>
    </w:sdtPr>
    <w:sdtEndPr>
      <w:rPr>
        <w:noProof/>
      </w:rPr>
    </w:sdtEndPr>
    <w:sdtContent>
      <w:p w14:paraId="00543210" w14:textId="77777777" w:rsidR="00CF1E1B" w:rsidRDefault="00CF1E1B">
        <w:pPr>
          <w:pStyle w:val="Footer"/>
          <w:jc w:val="right"/>
        </w:pPr>
        <w:r>
          <w:fldChar w:fldCharType="begin"/>
        </w:r>
        <w:r>
          <w:instrText xml:space="preserve"> PAGE   \* MERGEFORMAT </w:instrText>
        </w:r>
        <w:r>
          <w:fldChar w:fldCharType="separate"/>
        </w:r>
        <w:r w:rsidR="00AA2238">
          <w:rPr>
            <w:noProof/>
          </w:rPr>
          <w:t>16</w:t>
        </w:r>
        <w:r>
          <w:rPr>
            <w:noProof/>
          </w:rPr>
          <w:fldChar w:fldCharType="end"/>
        </w:r>
      </w:p>
    </w:sdtContent>
  </w:sdt>
  <w:p w14:paraId="39114157" w14:textId="77777777" w:rsidR="00CF1E1B" w:rsidRDefault="00CF1E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617B0" w14:textId="77777777" w:rsidR="003F3808" w:rsidRPr="008605D8" w:rsidRDefault="003F3808" w:rsidP="003F3808">
    <w:pPr>
      <w:pStyle w:val="Footer"/>
      <w:rPr>
        <w:sz w:val="20"/>
        <w:szCs w:val="20"/>
        <w:lang w:val="en-IE"/>
      </w:rPr>
    </w:pPr>
    <w:r w:rsidRPr="008605D8">
      <w:rPr>
        <w:sz w:val="20"/>
        <w:szCs w:val="20"/>
        <w:lang w:val="en-IE"/>
      </w:rPr>
      <w:t>ALO</w:t>
    </w:r>
    <w:r>
      <w:rPr>
        <w:sz w:val="20"/>
        <w:szCs w:val="20"/>
        <w:lang w:val="en-IE"/>
      </w:rPr>
      <w:t xml:space="preserve"> and Tutor</w:t>
    </w:r>
    <w:r w:rsidRPr="008605D8">
      <w:rPr>
        <w:sz w:val="20"/>
        <w:szCs w:val="20"/>
        <w:lang w:val="en-IE"/>
      </w:rPr>
      <w:t xml:space="preserve"> Awareness Pack </w:t>
    </w:r>
    <w:r>
      <w:rPr>
        <w:sz w:val="20"/>
        <w:szCs w:val="20"/>
        <w:lang w:val="en-IE"/>
      </w:rPr>
      <w:t>2015 - 2016</w:t>
    </w:r>
    <w:r w:rsidRPr="008605D8">
      <w:rPr>
        <w:sz w:val="20"/>
        <w:szCs w:val="20"/>
        <w:lang w:val="en-IE"/>
      </w:rPr>
      <w:t xml:space="preserve">, last updated </w:t>
    </w:r>
    <w:r>
      <w:rPr>
        <w:sz w:val="20"/>
        <w:szCs w:val="20"/>
        <w:lang w:val="en-IE"/>
      </w:rPr>
      <w:t>July 2015</w:t>
    </w:r>
    <w:r w:rsidRPr="008605D8">
      <w:rPr>
        <w:sz w:val="20"/>
        <w:szCs w:val="20"/>
        <w:lang w:val="en-IE"/>
      </w:rPr>
      <w:t>.  All web links correct at time of publication.</w:t>
    </w:r>
  </w:p>
  <w:p w14:paraId="561F5134" w14:textId="2511960C" w:rsidR="00CF1E1B" w:rsidRPr="003F3808" w:rsidRDefault="00CF1E1B" w:rsidP="003F3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3A31B" w14:textId="77777777" w:rsidR="00E10834" w:rsidRDefault="00E10834" w:rsidP="003C2470">
      <w:r>
        <w:separator/>
      </w:r>
    </w:p>
  </w:footnote>
  <w:footnote w:type="continuationSeparator" w:id="0">
    <w:p w14:paraId="049C5530" w14:textId="77777777" w:rsidR="00E10834" w:rsidRDefault="00E10834" w:rsidP="003C2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CAFCB" w14:textId="77777777" w:rsidR="00CF1E1B" w:rsidRDefault="00CF1E1B" w:rsidP="00EF6F3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6C44"/>
    <w:multiLevelType w:val="hybridMultilevel"/>
    <w:tmpl w:val="0594510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9725047"/>
    <w:multiLevelType w:val="hybridMultilevel"/>
    <w:tmpl w:val="F068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5209B"/>
    <w:multiLevelType w:val="hybridMultilevel"/>
    <w:tmpl w:val="2042DF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9DD406C"/>
    <w:multiLevelType w:val="hybridMultilevel"/>
    <w:tmpl w:val="5948A46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C73562B"/>
    <w:multiLevelType w:val="hybridMultilevel"/>
    <w:tmpl w:val="C7BAB1A4"/>
    <w:lvl w:ilvl="0" w:tplc="27868320">
      <w:numFmt w:val="bullet"/>
      <w:lvlText w:val=""/>
      <w:lvlJc w:val="left"/>
      <w:pPr>
        <w:tabs>
          <w:tab w:val="num" w:pos="660"/>
        </w:tabs>
        <w:ind w:left="660" w:hanging="360"/>
      </w:pPr>
      <w:rPr>
        <w:rFonts w:ascii="Symbol" w:eastAsia="Times New Roman" w:hAnsi="Symbol"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5" w15:restartNumberingAfterBreak="0">
    <w:nsid w:val="4A931B17"/>
    <w:multiLevelType w:val="hybridMultilevel"/>
    <w:tmpl w:val="6360F1A4"/>
    <w:lvl w:ilvl="0" w:tplc="F50205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E52559E"/>
    <w:multiLevelType w:val="hybridMultilevel"/>
    <w:tmpl w:val="D018B31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F50E53"/>
    <w:multiLevelType w:val="hybridMultilevel"/>
    <w:tmpl w:val="6D223014"/>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1A73ED1"/>
    <w:multiLevelType w:val="hybridMultilevel"/>
    <w:tmpl w:val="3B9299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7F10E19"/>
    <w:multiLevelType w:val="hybridMultilevel"/>
    <w:tmpl w:val="3140D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C050B6"/>
    <w:multiLevelType w:val="hybridMultilevel"/>
    <w:tmpl w:val="2892D7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5F2D0E18"/>
    <w:multiLevelType w:val="hybridMultilevel"/>
    <w:tmpl w:val="9C2E04A6"/>
    <w:lvl w:ilvl="0" w:tplc="A8C87DD6">
      <w:start w:val="1"/>
      <w:numFmt w:val="bullet"/>
      <w:lvlText w:val=""/>
      <w:lvlJc w:val="left"/>
      <w:pPr>
        <w:tabs>
          <w:tab w:val="num" w:pos="720"/>
        </w:tabs>
        <w:ind w:left="720" w:hanging="360"/>
      </w:pPr>
      <w:rPr>
        <w:rFonts w:ascii="Symbol" w:hAnsi="Symbol" w:hint="default"/>
        <w:sz w:val="20"/>
      </w:rPr>
    </w:lvl>
    <w:lvl w:ilvl="1" w:tplc="0E5E881A" w:tentative="1">
      <w:start w:val="1"/>
      <w:numFmt w:val="bullet"/>
      <w:lvlText w:val="o"/>
      <w:lvlJc w:val="left"/>
      <w:pPr>
        <w:tabs>
          <w:tab w:val="num" w:pos="1440"/>
        </w:tabs>
        <w:ind w:left="1440" w:hanging="360"/>
      </w:pPr>
      <w:rPr>
        <w:rFonts w:ascii="Courier New" w:hAnsi="Courier New" w:hint="default"/>
        <w:sz w:val="20"/>
      </w:rPr>
    </w:lvl>
    <w:lvl w:ilvl="2" w:tplc="D99240F0" w:tentative="1">
      <w:start w:val="1"/>
      <w:numFmt w:val="bullet"/>
      <w:lvlText w:val=""/>
      <w:lvlJc w:val="left"/>
      <w:pPr>
        <w:tabs>
          <w:tab w:val="num" w:pos="2160"/>
        </w:tabs>
        <w:ind w:left="2160" w:hanging="360"/>
      </w:pPr>
      <w:rPr>
        <w:rFonts w:ascii="Wingdings" w:hAnsi="Wingdings" w:hint="default"/>
        <w:sz w:val="20"/>
      </w:rPr>
    </w:lvl>
    <w:lvl w:ilvl="3" w:tplc="A86CB698" w:tentative="1">
      <w:start w:val="1"/>
      <w:numFmt w:val="bullet"/>
      <w:lvlText w:val=""/>
      <w:lvlJc w:val="left"/>
      <w:pPr>
        <w:tabs>
          <w:tab w:val="num" w:pos="2880"/>
        </w:tabs>
        <w:ind w:left="2880" w:hanging="360"/>
      </w:pPr>
      <w:rPr>
        <w:rFonts w:ascii="Wingdings" w:hAnsi="Wingdings" w:hint="default"/>
        <w:sz w:val="20"/>
      </w:rPr>
    </w:lvl>
    <w:lvl w:ilvl="4" w:tplc="87343E14" w:tentative="1">
      <w:start w:val="1"/>
      <w:numFmt w:val="bullet"/>
      <w:lvlText w:val=""/>
      <w:lvlJc w:val="left"/>
      <w:pPr>
        <w:tabs>
          <w:tab w:val="num" w:pos="3600"/>
        </w:tabs>
        <w:ind w:left="3600" w:hanging="360"/>
      </w:pPr>
      <w:rPr>
        <w:rFonts w:ascii="Wingdings" w:hAnsi="Wingdings" w:hint="default"/>
        <w:sz w:val="20"/>
      </w:rPr>
    </w:lvl>
    <w:lvl w:ilvl="5" w:tplc="DF2C36D6" w:tentative="1">
      <w:start w:val="1"/>
      <w:numFmt w:val="bullet"/>
      <w:lvlText w:val=""/>
      <w:lvlJc w:val="left"/>
      <w:pPr>
        <w:tabs>
          <w:tab w:val="num" w:pos="4320"/>
        </w:tabs>
        <w:ind w:left="4320" w:hanging="360"/>
      </w:pPr>
      <w:rPr>
        <w:rFonts w:ascii="Wingdings" w:hAnsi="Wingdings" w:hint="default"/>
        <w:sz w:val="20"/>
      </w:rPr>
    </w:lvl>
    <w:lvl w:ilvl="6" w:tplc="39421BB6" w:tentative="1">
      <w:start w:val="1"/>
      <w:numFmt w:val="bullet"/>
      <w:lvlText w:val=""/>
      <w:lvlJc w:val="left"/>
      <w:pPr>
        <w:tabs>
          <w:tab w:val="num" w:pos="5040"/>
        </w:tabs>
        <w:ind w:left="5040" w:hanging="360"/>
      </w:pPr>
      <w:rPr>
        <w:rFonts w:ascii="Wingdings" w:hAnsi="Wingdings" w:hint="default"/>
        <w:sz w:val="20"/>
      </w:rPr>
    </w:lvl>
    <w:lvl w:ilvl="7" w:tplc="931875B6" w:tentative="1">
      <w:start w:val="1"/>
      <w:numFmt w:val="bullet"/>
      <w:lvlText w:val=""/>
      <w:lvlJc w:val="left"/>
      <w:pPr>
        <w:tabs>
          <w:tab w:val="num" w:pos="5760"/>
        </w:tabs>
        <w:ind w:left="5760" w:hanging="360"/>
      </w:pPr>
      <w:rPr>
        <w:rFonts w:ascii="Wingdings" w:hAnsi="Wingdings" w:hint="default"/>
        <w:sz w:val="20"/>
      </w:rPr>
    </w:lvl>
    <w:lvl w:ilvl="8" w:tplc="5E8A5F4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E36A03"/>
    <w:multiLevelType w:val="hybridMultilevel"/>
    <w:tmpl w:val="E7C2AD6C"/>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4"/>
  </w:num>
  <w:num w:numId="4">
    <w:abstractNumId w:val="2"/>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1"/>
  </w:num>
  <w:num w:numId="9">
    <w:abstractNumId w:val="7"/>
  </w:num>
  <w:num w:numId="10">
    <w:abstractNumId w:val="3"/>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DE"/>
    <w:rsid w:val="000078DD"/>
    <w:rsid w:val="00023B34"/>
    <w:rsid w:val="00024B16"/>
    <w:rsid w:val="0002638C"/>
    <w:rsid w:val="00041465"/>
    <w:rsid w:val="000438AC"/>
    <w:rsid w:val="00050EA3"/>
    <w:rsid w:val="00075FEB"/>
    <w:rsid w:val="00085BB3"/>
    <w:rsid w:val="000A0202"/>
    <w:rsid w:val="000C5C15"/>
    <w:rsid w:val="000D7E8B"/>
    <w:rsid w:val="001011AA"/>
    <w:rsid w:val="0012483F"/>
    <w:rsid w:val="00133ACC"/>
    <w:rsid w:val="00150C37"/>
    <w:rsid w:val="00192672"/>
    <w:rsid w:val="001A2D8D"/>
    <w:rsid w:val="001A5EBE"/>
    <w:rsid w:val="001B6C26"/>
    <w:rsid w:val="001C0E9F"/>
    <w:rsid w:val="001C7E15"/>
    <w:rsid w:val="001E00F1"/>
    <w:rsid w:val="00202C16"/>
    <w:rsid w:val="00204205"/>
    <w:rsid w:val="00232736"/>
    <w:rsid w:val="00251B02"/>
    <w:rsid w:val="0025270C"/>
    <w:rsid w:val="0025345B"/>
    <w:rsid w:val="002536FB"/>
    <w:rsid w:val="002765D2"/>
    <w:rsid w:val="002773D0"/>
    <w:rsid w:val="002821DE"/>
    <w:rsid w:val="00287E9C"/>
    <w:rsid w:val="00291DF8"/>
    <w:rsid w:val="00293F8C"/>
    <w:rsid w:val="00295DAC"/>
    <w:rsid w:val="002D0110"/>
    <w:rsid w:val="002F477B"/>
    <w:rsid w:val="003075EC"/>
    <w:rsid w:val="00347AFD"/>
    <w:rsid w:val="003A5DDD"/>
    <w:rsid w:val="003B71BE"/>
    <w:rsid w:val="003B79AF"/>
    <w:rsid w:val="003B7BC3"/>
    <w:rsid w:val="003C2470"/>
    <w:rsid w:val="003D4B53"/>
    <w:rsid w:val="003F3808"/>
    <w:rsid w:val="004079AE"/>
    <w:rsid w:val="004271B6"/>
    <w:rsid w:val="004313F9"/>
    <w:rsid w:val="00435750"/>
    <w:rsid w:val="004614B2"/>
    <w:rsid w:val="00470F1C"/>
    <w:rsid w:val="00491609"/>
    <w:rsid w:val="0049666B"/>
    <w:rsid w:val="004C0E4C"/>
    <w:rsid w:val="004C6099"/>
    <w:rsid w:val="004D741D"/>
    <w:rsid w:val="004E78FB"/>
    <w:rsid w:val="005048F0"/>
    <w:rsid w:val="005231E9"/>
    <w:rsid w:val="00525C90"/>
    <w:rsid w:val="00552158"/>
    <w:rsid w:val="005626D6"/>
    <w:rsid w:val="00567D49"/>
    <w:rsid w:val="005770BC"/>
    <w:rsid w:val="00590134"/>
    <w:rsid w:val="00594CE9"/>
    <w:rsid w:val="005A0F8B"/>
    <w:rsid w:val="005B2AC7"/>
    <w:rsid w:val="005E08DF"/>
    <w:rsid w:val="006027C8"/>
    <w:rsid w:val="00634280"/>
    <w:rsid w:val="0063447A"/>
    <w:rsid w:val="0065277E"/>
    <w:rsid w:val="00664241"/>
    <w:rsid w:val="0066678F"/>
    <w:rsid w:val="006764D9"/>
    <w:rsid w:val="006B42E1"/>
    <w:rsid w:val="006B4967"/>
    <w:rsid w:val="006B56D3"/>
    <w:rsid w:val="006C4570"/>
    <w:rsid w:val="006D2885"/>
    <w:rsid w:val="00705520"/>
    <w:rsid w:val="00716059"/>
    <w:rsid w:val="007619DF"/>
    <w:rsid w:val="00777100"/>
    <w:rsid w:val="00794908"/>
    <w:rsid w:val="00797B32"/>
    <w:rsid w:val="007B3F25"/>
    <w:rsid w:val="007F0AB8"/>
    <w:rsid w:val="007F24C8"/>
    <w:rsid w:val="007F42D8"/>
    <w:rsid w:val="0081398C"/>
    <w:rsid w:val="00827C2B"/>
    <w:rsid w:val="00832D71"/>
    <w:rsid w:val="00835A29"/>
    <w:rsid w:val="00840C41"/>
    <w:rsid w:val="008605D8"/>
    <w:rsid w:val="00891987"/>
    <w:rsid w:val="00891B41"/>
    <w:rsid w:val="008C45C0"/>
    <w:rsid w:val="008D3D6D"/>
    <w:rsid w:val="008E2AEA"/>
    <w:rsid w:val="009124E8"/>
    <w:rsid w:val="00927405"/>
    <w:rsid w:val="00945ED7"/>
    <w:rsid w:val="009562F2"/>
    <w:rsid w:val="009639DF"/>
    <w:rsid w:val="009811F7"/>
    <w:rsid w:val="00982104"/>
    <w:rsid w:val="009932CD"/>
    <w:rsid w:val="009934F7"/>
    <w:rsid w:val="009F325E"/>
    <w:rsid w:val="009F36B8"/>
    <w:rsid w:val="009F3BEC"/>
    <w:rsid w:val="009F5F65"/>
    <w:rsid w:val="00A132A4"/>
    <w:rsid w:val="00A301C6"/>
    <w:rsid w:val="00A66889"/>
    <w:rsid w:val="00A76D6C"/>
    <w:rsid w:val="00A91702"/>
    <w:rsid w:val="00AA2238"/>
    <w:rsid w:val="00AC2927"/>
    <w:rsid w:val="00AC5E95"/>
    <w:rsid w:val="00B01F0A"/>
    <w:rsid w:val="00B301E9"/>
    <w:rsid w:val="00B35137"/>
    <w:rsid w:val="00B675C0"/>
    <w:rsid w:val="00B84820"/>
    <w:rsid w:val="00BB21DD"/>
    <w:rsid w:val="00BD2DF7"/>
    <w:rsid w:val="00BD4535"/>
    <w:rsid w:val="00BE0750"/>
    <w:rsid w:val="00C06637"/>
    <w:rsid w:val="00C074CA"/>
    <w:rsid w:val="00C13B03"/>
    <w:rsid w:val="00C1429B"/>
    <w:rsid w:val="00C26337"/>
    <w:rsid w:val="00C304E0"/>
    <w:rsid w:val="00C626A1"/>
    <w:rsid w:val="00C91B77"/>
    <w:rsid w:val="00C97555"/>
    <w:rsid w:val="00CC58ED"/>
    <w:rsid w:val="00CE13D9"/>
    <w:rsid w:val="00CF1E1B"/>
    <w:rsid w:val="00D06600"/>
    <w:rsid w:val="00D10DC8"/>
    <w:rsid w:val="00D36323"/>
    <w:rsid w:val="00D3704F"/>
    <w:rsid w:val="00D42ABF"/>
    <w:rsid w:val="00D51DB6"/>
    <w:rsid w:val="00D62337"/>
    <w:rsid w:val="00D63004"/>
    <w:rsid w:val="00D66555"/>
    <w:rsid w:val="00D66CB1"/>
    <w:rsid w:val="00D74DF1"/>
    <w:rsid w:val="00D85965"/>
    <w:rsid w:val="00DA0C68"/>
    <w:rsid w:val="00DA141A"/>
    <w:rsid w:val="00DC6FF9"/>
    <w:rsid w:val="00DC70B8"/>
    <w:rsid w:val="00DF1D3E"/>
    <w:rsid w:val="00E014D3"/>
    <w:rsid w:val="00E061EB"/>
    <w:rsid w:val="00E10834"/>
    <w:rsid w:val="00E22221"/>
    <w:rsid w:val="00E243FD"/>
    <w:rsid w:val="00E24BBB"/>
    <w:rsid w:val="00E35C89"/>
    <w:rsid w:val="00E41B74"/>
    <w:rsid w:val="00E722EB"/>
    <w:rsid w:val="00E938E9"/>
    <w:rsid w:val="00EA3241"/>
    <w:rsid w:val="00EB1B69"/>
    <w:rsid w:val="00EB221D"/>
    <w:rsid w:val="00EC2ED8"/>
    <w:rsid w:val="00ED0264"/>
    <w:rsid w:val="00ED1DA4"/>
    <w:rsid w:val="00EE2F76"/>
    <w:rsid w:val="00EF4CE7"/>
    <w:rsid w:val="00EF6F3D"/>
    <w:rsid w:val="00F2699A"/>
    <w:rsid w:val="00F34D30"/>
    <w:rsid w:val="00F6237A"/>
    <w:rsid w:val="00F6379E"/>
    <w:rsid w:val="00F70227"/>
    <w:rsid w:val="00F83A68"/>
    <w:rsid w:val="00F91471"/>
    <w:rsid w:val="00FB7D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B26BD4E"/>
  <w15:docId w15:val="{E699761B-949D-4811-BD36-6A701947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locked="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DAC"/>
    <w:rPr>
      <w:rFonts w:asciiTheme="minorHAnsi" w:hAnsiTheme="minorHAnsi"/>
      <w:sz w:val="24"/>
      <w:szCs w:val="24"/>
      <w:lang w:val="en-GB" w:eastAsia="en-US"/>
    </w:rPr>
  </w:style>
  <w:style w:type="paragraph" w:styleId="Heading1">
    <w:name w:val="heading 1"/>
    <w:basedOn w:val="Normal"/>
    <w:next w:val="Normal"/>
    <w:link w:val="Heading1Char"/>
    <w:autoRedefine/>
    <w:uiPriority w:val="99"/>
    <w:qFormat/>
    <w:rsid w:val="00232736"/>
    <w:pPr>
      <w:keepNext/>
      <w:shd w:val="clear" w:color="auto" w:fill="EEECE1" w:themeFill="background2"/>
      <w:spacing w:line="360" w:lineRule="auto"/>
      <w:outlineLvl w:val="0"/>
    </w:pPr>
    <w:rPr>
      <w:rFonts w:cs="Arial"/>
      <w:b/>
      <w:bCs/>
      <w:sz w:val="28"/>
    </w:rPr>
  </w:style>
  <w:style w:type="paragraph" w:styleId="Heading2">
    <w:name w:val="heading 2"/>
    <w:basedOn w:val="Normal"/>
    <w:next w:val="Normal"/>
    <w:link w:val="Heading2Char"/>
    <w:autoRedefine/>
    <w:uiPriority w:val="99"/>
    <w:qFormat/>
    <w:rsid w:val="00232736"/>
    <w:pPr>
      <w:keepNext/>
      <w:shd w:val="clear" w:color="auto" w:fill="EEECE1" w:themeFill="background2"/>
      <w:spacing w:line="360" w:lineRule="auto"/>
      <w:outlineLvl w:val="1"/>
    </w:pPr>
    <w:rPr>
      <w:rFonts w:cs="Arial"/>
      <w:b/>
      <w:bCs/>
      <w:color w:val="0070C0"/>
      <w:sz w:val="28"/>
    </w:rPr>
  </w:style>
  <w:style w:type="paragraph" w:styleId="Heading3">
    <w:name w:val="heading 3"/>
    <w:basedOn w:val="Normal"/>
    <w:next w:val="Normal"/>
    <w:link w:val="Heading3Char"/>
    <w:autoRedefine/>
    <w:uiPriority w:val="99"/>
    <w:qFormat/>
    <w:rsid w:val="00075FEB"/>
    <w:pPr>
      <w:keepNext/>
      <w:keepLines/>
      <w:shd w:val="clear" w:color="auto" w:fill="EEECE1" w:themeFill="background2"/>
      <w:spacing w:line="360" w:lineRule="auto"/>
      <w:outlineLvl w:val="2"/>
    </w:pPr>
    <w:rPr>
      <w:rFonts w:ascii="Arial" w:hAnsi="Arial" w:cs="Arial"/>
      <w:b/>
      <w:bCs/>
    </w:rPr>
  </w:style>
  <w:style w:type="paragraph" w:styleId="Heading4">
    <w:name w:val="heading 4"/>
    <w:basedOn w:val="Normal"/>
    <w:next w:val="Normal"/>
    <w:link w:val="Heading4Char"/>
    <w:uiPriority w:val="99"/>
    <w:qFormat/>
    <w:rsid w:val="002821DE"/>
    <w:pPr>
      <w:keepNext/>
      <w:spacing w:before="100" w:beforeAutospacing="1" w:after="100" w:afterAutospacing="1"/>
      <w:ind w:left="360"/>
      <w:outlineLvl w:val="3"/>
    </w:pPr>
    <w:rPr>
      <w:rFonts w:ascii="Arial" w:hAnsi="Arial" w:cs="Arial"/>
      <w:b/>
      <w:bCs/>
      <w:u w:val="single"/>
    </w:rPr>
  </w:style>
  <w:style w:type="paragraph" w:styleId="Heading5">
    <w:name w:val="heading 5"/>
    <w:basedOn w:val="Normal"/>
    <w:next w:val="Normal"/>
    <w:link w:val="Heading5Char"/>
    <w:uiPriority w:val="99"/>
    <w:qFormat/>
    <w:rsid w:val="002821DE"/>
    <w:pPr>
      <w:keepNext/>
      <w:jc w:val="center"/>
      <w:outlineLvl w:val="4"/>
    </w:pPr>
    <w:rPr>
      <w:rFonts w:ascii="Arial" w:hAnsi="Arial" w:cs="Arial"/>
      <w:b/>
      <w:sz w:val="22"/>
    </w:rPr>
  </w:style>
  <w:style w:type="paragraph" w:styleId="Heading6">
    <w:name w:val="heading 6"/>
    <w:basedOn w:val="Heading3"/>
    <w:next w:val="Normal"/>
    <w:link w:val="Heading6Char"/>
    <w:unhideWhenUsed/>
    <w:qFormat/>
    <w:locked/>
    <w:rsid w:val="00634280"/>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2736"/>
    <w:rPr>
      <w:rFonts w:asciiTheme="minorHAnsi" w:hAnsiTheme="minorHAnsi" w:cs="Arial"/>
      <w:b/>
      <w:bCs/>
      <w:sz w:val="28"/>
      <w:szCs w:val="24"/>
      <w:shd w:val="clear" w:color="auto" w:fill="EEECE1" w:themeFill="background2"/>
      <w:lang w:val="en-GB" w:eastAsia="en-US"/>
    </w:rPr>
  </w:style>
  <w:style w:type="character" w:customStyle="1" w:styleId="Heading2Char">
    <w:name w:val="Heading 2 Char"/>
    <w:basedOn w:val="DefaultParagraphFont"/>
    <w:link w:val="Heading2"/>
    <w:uiPriority w:val="99"/>
    <w:locked/>
    <w:rsid w:val="00232736"/>
    <w:rPr>
      <w:rFonts w:asciiTheme="minorHAnsi" w:hAnsiTheme="minorHAnsi" w:cs="Arial"/>
      <w:b/>
      <w:bCs/>
      <w:color w:val="0070C0"/>
      <w:sz w:val="28"/>
      <w:szCs w:val="24"/>
      <w:shd w:val="clear" w:color="auto" w:fill="EEECE1" w:themeFill="background2"/>
      <w:lang w:val="en-GB" w:eastAsia="en-US"/>
    </w:rPr>
  </w:style>
  <w:style w:type="character" w:customStyle="1" w:styleId="Heading3Char">
    <w:name w:val="Heading 3 Char"/>
    <w:basedOn w:val="DefaultParagraphFont"/>
    <w:link w:val="Heading3"/>
    <w:uiPriority w:val="99"/>
    <w:locked/>
    <w:rsid w:val="00075FEB"/>
    <w:rPr>
      <w:rFonts w:ascii="Arial" w:hAnsi="Arial" w:cs="Arial"/>
      <w:b/>
      <w:bCs/>
      <w:sz w:val="24"/>
      <w:szCs w:val="24"/>
      <w:shd w:val="clear" w:color="auto" w:fill="EEECE1" w:themeFill="background2"/>
      <w:lang w:val="en-GB" w:eastAsia="en-US"/>
    </w:rPr>
  </w:style>
  <w:style w:type="character" w:customStyle="1" w:styleId="Heading4Char">
    <w:name w:val="Heading 4 Char"/>
    <w:basedOn w:val="DefaultParagraphFont"/>
    <w:link w:val="Heading4"/>
    <w:uiPriority w:val="99"/>
    <w:locked/>
    <w:rsid w:val="002821DE"/>
    <w:rPr>
      <w:rFonts w:ascii="Arial" w:hAnsi="Arial" w:cs="Arial"/>
      <w:b/>
      <w:bCs/>
      <w:sz w:val="24"/>
      <w:szCs w:val="24"/>
      <w:u w:val="single"/>
      <w:lang w:val="en-GB"/>
    </w:rPr>
  </w:style>
  <w:style w:type="character" w:customStyle="1" w:styleId="Heading5Char">
    <w:name w:val="Heading 5 Char"/>
    <w:basedOn w:val="DefaultParagraphFont"/>
    <w:link w:val="Heading5"/>
    <w:uiPriority w:val="99"/>
    <w:locked/>
    <w:rsid w:val="002821DE"/>
    <w:rPr>
      <w:rFonts w:ascii="Arial" w:hAnsi="Arial" w:cs="Arial"/>
      <w:b/>
      <w:sz w:val="24"/>
      <w:szCs w:val="24"/>
      <w:lang w:val="en-GB"/>
    </w:rPr>
  </w:style>
  <w:style w:type="paragraph" w:styleId="Title">
    <w:name w:val="Title"/>
    <w:basedOn w:val="Normal"/>
    <w:link w:val="TitleChar"/>
    <w:uiPriority w:val="99"/>
    <w:qFormat/>
    <w:rsid w:val="002821DE"/>
    <w:pPr>
      <w:jc w:val="center"/>
    </w:pPr>
    <w:rPr>
      <w:rFonts w:ascii="Arial" w:hAnsi="Arial" w:cs="Arial"/>
      <w:b/>
      <w:bCs/>
      <w:sz w:val="22"/>
      <w:u w:val="single"/>
    </w:rPr>
  </w:style>
  <w:style w:type="character" w:customStyle="1" w:styleId="TitleChar">
    <w:name w:val="Title Char"/>
    <w:basedOn w:val="DefaultParagraphFont"/>
    <w:link w:val="Title"/>
    <w:uiPriority w:val="99"/>
    <w:locked/>
    <w:rsid w:val="002821DE"/>
    <w:rPr>
      <w:rFonts w:ascii="Arial" w:hAnsi="Arial" w:cs="Arial"/>
      <w:b/>
      <w:bCs/>
      <w:sz w:val="24"/>
      <w:szCs w:val="24"/>
      <w:u w:val="single"/>
      <w:lang w:val="en-GB"/>
    </w:rPr>
  </w:style>
  <w:style w:type="paragraph" w:styleId="Subtitle">
    <w:name w:val="Subtitle"/>
    <w:basedOn w:val="Normal"/>
    <w:link w:val="SubtitleChar"/>
    <w:uiPriority w:val="99"/>
    <w:qFormat/>
    <w:rsid w:val="002821DE"/>
    <w:pPr>
      <w:jc w:val="both"/>
    </w:pPr>
    <w:rPr>
      <w:rFonts w:ascii="Arial" w:hAnsi="Arial" w:cs="Arial"/>
      <w:b/>
      <w:bCs/>
      <w:sz w:val="22"/>
      <w:u w:val="single"/>
    </w:rPr>
  </w:style>
  <w:style w:type="character" w:customStyle="1" w:styleId="SubtitleChar">
    <w:name w:val="Subtitle Char"/>
    <w:basedOn w:val="DefaultParagraphFont"/>
    <w:link w:val="Subtitle"/>
    <w:uiPriority w:val="99"/>
    <w:locked/>
    <w:rsid w:val="002821DE"/>
    <w:rPr>
      <w:rFonts w:ascii="Arial" w:hAnsi="Arial" w:cs="Arial"/>
      <w:b/>
      <w:bCs/>
      <w:sz w:val="24"/>
      <w:szCs w:val="24"/>
      <w:u w:val="single"/>
      <w:lang w:val="en-GB"/>
    </w:rPr>
  </w:style>
  <w:style w:type="paragraph" w:styleId="BodyText">
    <w:name w:val="Body Text"/>
    <w:basedOn w:val="Normal"/>
    <w:link w:val="BodyTextChar"/>
    <w:uiPriority w:val="99"/>
    <w:rsid w:val="002821DE"/>
    <w:pPr>
      <w:jc w:val="both"/>
    </w:pPr>
    <w:rPr>
      <w:rFonts w:ascii="Arial" w:hAnsi="Arial" w:cs="Arial"/>
      <w:sz w:val="22"/>
    </w:rPr>
  </w:style>
  <w:style w:type="character" w:customStyle="1" w:styleId="BodyTextChar">
    <w:name w:val="Body Text Char"/>
    <w:basedOn w:val="DefaultParagraphFont"/>
    <w:link w:val="BodyText"/>
    <w:uiPriority w:val="99"/>
    <w:locked/>
    <w:rsid w:val="002821DE"/>
    <w:rPr>
      <w:rFonts w:ascii="Arial" w:hAnsi="Arial" w:cs="Arial"/>
      <w:sz w:val="24"/>
      <w:szCs w:val="24"/>
      <w:lang w:val="en-GB"/>
    </w:rPr>
  </w:style>
  <w:style w:type="paragraph" w:styleId="NormalWeb">
    <w:name w:val="Normal (Web)"/>
    <w:basedOn w:val="Normal"/>
    <w:uiPriority w:val="99"/>
    <w:rsid w:val="002821DE"/>
    <w:pPr>
      <w:spacing w:before="100" w:beforeAutospacing="1" w:after="100" w:afterAutospacing="1"/>
    </w:pPr>
    <w:rPr>
      <w:rFonts w:ascii="Arial" w:hAnsi="Arial" w:cs="Arial"/>
      <w:color w:val="333333"/>
      <w:lang w:val="en-US"/>
    </w:rPr>
  </w:style>
  <w:style w:type="character" w:styleId="Hyperlink">
    <w:name w:val="Hyperlink"/>
    <w:basedOn w:val="DefaultParagraphFont"/>
    <w:uiPriority w:val="99"/>
    <w:rsid w:val="002821DE"/>
    <w:rPr>
      <w:rFonts w:cs="Times New Roman"/>
      <w:color w:val="0000FF"/>
      <w:u w:val="single"/>
    </w:rPr>
  </w:style>
  <w:style w:type="paragraph" w:styleId="BodyTextIndent">
    <w:name w:val="Body Text Indent"/>
    <w:basedOn w:val="Normal"/>
    <w:link w:val="BodyTextIndentChar"/>
    <w:uiPriority w:val="99"/>
    <w:rsid w:val="002821DE"/>
    <w:pPr>
      <w:spacing w:after="120"/>
      <w:ind w:left="283"/>
    </w:pPr>
  </w:style>
  <w:style w:type="character" w:customStyle="1" w:styleId="BodyTextIndentChar">
    <w:name w:val="Body Text Indent Char"/>
    <w:basedOn w:val="DefaultParagraphFont"/>
    <w:link w:val="BodyTextIndent"/>
    <w:uiPriority w:val="99"/>
    <w:locked/>
    <w:rsid w:val="002821DE"/>
    <w:rPr>
      <w:rFonts w:ascii="Times New Roman" w:hAnsi="Times New Roman" w:cs="Times New Roman"/>
      <w:sz w:val="24"/>
      <w:szCs w:val="24"/>
      <w:lang w:val="en-GB"/>
    </w:rPr>
  </w:style>
  <w:style w:type="paragraph" w:styleId="BalloonText">
    <w:name w:val="Balloon Text"/>
    <w:basedOn w:val="Normal"/>
    <w:link w:val="BalloonTextChar"/>
    <w:uiPriority w:val="99"/>
    <w:semiHidden/>
    <w:rsid w:val="002821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21DE"/>
    <w:rPr>
      <w:rFonts w:ascii="Tahoma" w:hAnsi="Tahoma" w:cs="Tahoma"/>
      <w:sz w:val="16"/>
      <w:szCs w:val="16"/>
      <w:lang w:val="en-GB"/>
    </w:rPr>
  </w:style>
  <w:style w:type="table" w:styleId="TableGrid">
    <w:name w:val="Table Grid"/>
    <w:basedOn w:val="TableNormal"/>
    <w:uiPriority w:val="99"/>
    <w:rsid w:val="003B7BC3"/>
    <w:pPr>
      <w:spacing w:before="120" w:after="240"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536FB"/>
    <w:pPr>
      <w:ind w:left="720"/>
      <w:contextualSpacing/>
    </w:pPr>
  </w:style>
  <w:style w:type="character" w:styleId="HTMLAcronym">
    <w:name w:val="HTML Acronym"/>
    <w:basedOn w:val="DefaultParagraphFont"/>
    <w:uiPriority w:val="99"/>
    <w:rsid w:val="003D4B53"/>
    <w:rPr>
      <w:rFonts w:cs="Times New Roman"/>
    </w:rPr>
  </w:style>
  <w:style w:type="character" w:styleId="Strong">
    <w:name w:val="Strong"/>
    <w:basedOn w:val="DefaultParagraphFont"/>
    <w:uiPriority w:val="99"/>
    <w:qFormat/>
    <w:rsid w:val="003D4B53"/>
    <w:rPr>
      <w:rFonts w:cs="Times New Roman"/>
      <w:b/>
      <w:bCs/>
    </w:rPr>
  </w:style>
  <w:style w:type="paragraph" w:customStyle="1" w:styleId="p4">
    <w:name w:val="p4"/>
    <w:basedOn w:val="Normal"/>
    <w:uiPriority w:val="99"/>
    <w:rsid w:val="003D4B53"/>
    <w:pPr>
      <w:spacing w:before="100" w:beforeAutospacing="1" w:after="100" w:afterAutospacing="1"/>
    </w:pPr>
    <w:rPr>
      <w:lang w:val="en-US"/>
    </w:rPr>
  </w:style>
  <w:style w:type="character" w:styleId="CommentReference">
    <w:name w:val="annotation reference"/>
    <w:basedOn w:val="DefaultParagraphFont"/>
    <w:uiPriority w:val="99"/>
    <w:semiHidden/>
    <w:rsid w:val="004E78FB"/>
    <w:rPr>
      <w:rFonts w:cs="Times New Roman"/>
      <w:sz w:val="16"/>
      <w:szCs w:val="16"/>
    </w:rPr>
  </w:style>
  <w:style w:type="paragraph" w:styleId="CommentText">
    <w:name w:val="annotation text"/>
    <w:basedOn w:val="Normal"/>
    <w:link w:val="CommentTextChar"/>
    <w:uiPriority w:val="99"/>
    <w:semiHidden/>
    <w:rsid w:val="004E78FB"/>
    <w:rPr>
      <w:sz w:val="20"/>
      <w:szCs w:val="20"/>
    </w:rPr>
  </w:style>
  <w:style w:type="character" w:customStyle="1" w:styleId="CommentTextChar">
    <w:name w:val="Comment Text Char"/>
    <w:basedOn w:val="DefaultParagraphFont"/>
    <w:link w:val="CommentText"/>
    <w:uiPriority w:val="99"/>
    <w:semiHidden/>
    <w:locked/>
    <w:rsid w:val="004E78FB"/>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4E78FB"/>
    <w:rPr>
      <w:b/>
      <w:bCs/>
    </w:rPr>
  </w:style>
  <w:style w:type="character" w:customStyle="1" w:styleId="CommentSubjectChar">
    <w:name w:val="Comment Subject Char"/>
    <w:basedOn w:val="CommentTextChar"/>
    <w:link w:val="CommentSubject"/>
    <w:uiPriority w:val="99"/>
    <w:semiHidden/>
    <w:locked/>
    <w:rsid w:val="004E78FB"/>
    <w:rPr>
      <w:rFonts w:ascii="Times New Roman" w:hAnsi="Times New Roman" w:cs="Times New Roman"/>
      <w:b/>
      <w:bCs/>
      <w:sz w:val="20"/>
      <w:szCs w:val="20"/>
      <w:lang w:val="en-GB"/>
    </w:rPr>
  </w:style>
  <w:style w:type="character" w:styleId="FollowedHyperlink">
    <w:name w:val="FollowedHyperlink"/>
    <w:basedOn w:val="DefaultParagraphFont"/>
    <w:uiPriority w:val="99"/>
    <w:semiHidden/>
    <w:rsid w:val="004E78FB"/>
    <w:rPr>
      <w:rFonts w:cs="Times New Roman"/>
      <w:color w:val="800080"/>
      <w:u w:val="single"/>
    </w:rPr>
  </w:style>
  <w:style w:type="paragraph" w:styleId="Header">
    <w:name w:val="header"/>
    <w:basedOn w:val="Normal"/>
    <w:link w:val="HeaderChar"/>
    <w:uiPriority w:val="99"/>
    <w:unhideWhenUsed/>
    <w:rsid w:val="003C2470"/>
    <w:pPr>
      <w:tabs>
        <w:tab w:val="center" w:pos="4513"/>
        <w:tab w:val="right" w:pos="9026"/>
      </w:tabs>
    </w:pPr>
  </w:style>
  <w:style w:type="character" w:customStyle="1" w:styleId="HeaderChar">
    <w:name w:val="Header Char"/>
    <w:basedOn w:val="DefaultParagraphFont"/>
    <w:link w:val="Header"/>
    <w:uiPriority w:val="99"/>
    <w:rsid w:val="003C2470"/>
    <w:rPr>
      <w:rFonts w:ascii="Times New Roman" w:hAnsi="Times New Roman"/>
      <w:sz w:val="24"/>
      <w:szCs w:val="24"/>
      <w:lang w:val="en-GB" w:eastAsia="en-US"/>
    </w:rPr>
  </w:style>
  <w:style w:type="paragraph" w:styleId="Footer">
    <w:name w:val="footer"/>
    <w:basedOn w:val="Normal"/>
    <w:link w:val="FooterChar"/>
    <w:uiPriority w:val="99"/>
    <w:unhideWhenUsed/>
    <w:rsid w:val="003C2470"/>
    <w:pPr>
      <w:tabs>
        <w:tab w:val="center" w:pos="4513"/>
        <w:tab w:val="right" w:pos="9026"/>
      </w:tabs>
    </w:pPr>
  </w:style>
  <w:style w:type="character" w:customStyle="1" w:styleId="FooterChar">
    <w:name w:val="Footer Char"/>
    <w:basedOn w:val="DefaultParagraphFont"/>
    <w:link w:val="Footer"/>
    <w:uiPriority w:val="99"/>
    <w:rsid w:val="003C2470"/>
    <w:rPr>
      <w:rFonts w:ascii="Times New Roman" w:hAnsi="Times New Roman"/>
      <w:sz w:val="24"/>
      <w:szCs w:val="24"/>
      <w:lang w:val="en-GB" w:eastAsia="en-US"/>
    </w:rPr>
  </w:style>
  <w:style w:type="paragraph" w:customStyle="1" w:styleId="Default">
    <w:name w:val="Default"/>
    <w:rsid w:val="00C304E0"/>
    <w:pPr>
      <w:autoSpaceDE w:val="0"/>
      <w:autoSpaceDN w:val="0"/>
      <w:adjustRightInd w:val="0"/>
      <w:spacing w:after="200" w:line="276" w:lineRule="auto"/>
    </w:pPr>
    <w:rPr>
      <w:rFonts w:asciiTheme="minorHAnsi" w:eastAsiaTheme="minorEastAsia" w:hAnsiTheme="minorHAnsi" w:cs="Calibri"/>
      <w:color w:val="000000"/>
      <w:sz w:val="24"/>
      <w:szCs w:val="24"/>
      <w:lang w:eastAsia="en-US"/>
    </w:rPr>
  </w:style>
  <w:style w:type="character" w:styleId="Emphasis">
    <w:name w:val="Emphasis"/>
    <w:qFormat/>
    <w:locked/>
    <w:rsid w:val="00634280"/>
    <w:rPr>
      <w:sz w:val="32"/>
      <w:szCs w:val="32"/>
      <w:u w:val="none"/>
    </w:rPr>
  </w:style>
  <w:style w:type="character" w:customStyle="1" w:styleId="Heading6Char">
    <w:name w:val="Heading 6 Char"/>
    <w:basedOn w:val="DefaultParagraphFont"/>
    <w:link w:val="Heading6"/>
    <w:rsid w:val="00634280"/>
    <w:rPr>
      <w:rFonts w:ascii="Arial" w:hAnsi="Arial" w:cs="Arial"/>
      <w:b/>
      <w:bCs/>
      <w:sz w:val="24"/>
      <w:szCs w:val="24"/>
      <w:shd w:val="clear" w:color="auto" w:fill="EEECE1" w:themeFill="background2"/>
      <w:lang w:val="en-GB" w:eastAsia="en-US"/>
    </w:rPr>
  </w:style>
  <w:style w:type="paragraph" w:styleId="PlainText">
    <w:name w:val="Plain Text"/>
    <w:basedOn w:val="Normal"/>
    <w:link w:val="PlainTextChar"/>
    <w:uiPriority w:val="99"/>
    <w:unhideWhenUsed/>
    <w:rsid w:val="00EC2ED8"/>
    <w:rPr>
      <w:rFonts w:ascii="Arial" w:hAnsi="Arial" w:cs="Consolas"/>
      <w:szCs w:val="21"/>
      <w:lang w:val="en-IE"/>
    </w:rPr>
  </w:style>
  <w:style w:type="character" w:customStyle="1" w:styleId="PlainTextChar">
    <w:name w:val="Plain Text Char"/>
    <w:basedOn w:val="DefaultParagraphFont"/>
    <w:link w:val="PlainText"/>
    <w:uiPriority w:val="99"/>
    <w:rsid w:val="00EC2ED8"/>
    <w:rPr>
      <w:rFonts w:ascii="Arial" w:hAnsi="Arial" w:cs="Consolas"/>
      <w:sz w:val="24"/>
      <w:szCs w:val="21"/>
      <w:lang w:eastAsia="en-US"/>
    </w:rPr>
  </w:style>
  <w:style w:type="paragraph" w:styleId="TOCHeading">
    <w:name w:val="TOC Heading"/>
    <w:basedOn w:val="Heading1"/>
    <w:next w:val="Normal"/>
    <w:uiPriority w:val="39"/>
    <w:unhideWhenUsed/>
    <w:qFormat/>
    <w:rsid w:val="00295DAC"/>
    <w:pPr>
      <w:keepLines/>
      <w:shd w:val="clear" w:color="auto" w:fill="auto"/>
      <w:spacing w:before="480" w:line="276" w:lineRule="auto"/>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locked/>
    <w:rsid w:val="00295DAC"/>
    <w:pPr>
      <w:spacing w:after="100"/>
    </w:pPr>
  </w:style>
  <w:style w:type="paragraph" w:styleId="TOC2">
    <w:name w:val="toc 2"/>
    <w:basedOn w:val="Normal"/>
    <w:next w:val="Normal"/>
    <w:autoRedefine/>
    <w:uiPriority w:val="39"/>
    <w:unhideWhenUsed/>
    <w:locked/>
    <w:rsid w:val="00295DA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29431">
      <w:bodyDiv w:val="1"/>
      <w:marLeft w:val="0"/>
      <w:marRight w:val="0"/>
      <w:marTop w:val="0"/>
      <w:marBottom w:val="0"/>
      <w:divBdr>
        <w:top w:val="none" w:sz="0" w:space="0" w:color="auto"/>
        <w:left w:val="none" w:sz="0" w:space="0" w:color="auto"/>
        <w:bottom w:val="none" w:sz="0" w:space="0" w:color="auto"/>
        <w:right w:val="none" w:sz="0" w:space="0" w:color="auto"/>
      </w:divBdr>
    </w:div>
    <w:div w:id="1283805430">
      <w:bodyDiv w:val="1"/>
      <w:marLeft w:val="0"/>
      <w:marRight w:val="0"/>
      <w:marTop w:val="0"/>
      <w:marBottom w:val="0"/>
      <w:divBdr>
        <w:top w:val="none" w:sz="0" w:space="0" w:color="auto"/>
        <w:left w:val="none" w:sz="0" w:space="0" w:color="auto"/>
        <w:bottom w:val="none" w:sz="0" w:space="0" w:color="auto"/>
        <w:right w:val="none" w:sz="0" w:space="0" w:color="auto"/>
      </w:divBdr>
    </w:div>
    <w:div w:id="1295869037">
      <w:marLeft w:val="0"/>
      <w:marRight w:val="0"/>
      <w:marTop w:val="0"/>
      <w:marBottom w:val="0"/>
      <w:divBdr>
        <w:top w:val="none" w:sz="0" w:space="0" w:color="auto"/>
        <w:left w:val="none" w:sz="0" w:space="0" w:color="auto"/>
        <w:bottom w:val="none" w:sz="0" w:space="0" w:color="auto"/>
        <w:right w:val="none" w:sz="0" w:space="0" w:color="auto"/>
      </w:divBdr>
    </w:div>
    <w:div w:id="1295869038">
      <w:marLeft w:val="0"/>
      <w:marRight w:val="0"/>
      <w:marTop w:val="0"/>
      <w:marBottom w:val="0"/>
      <w:divBdr>
        <w:top w:val="none" w:sz="0" w:space="0" w:color="auto"/>
        <w:left w:val="none" w:sz="0" w:space="0" w:color="auto"/>
        <w:bottom w:val="none" w:sz="0" w:space="0" w:color="auto"/>
        <w:right w:val="none" w:sz="0" w:space="0" w:color="auto"/>
      </w:divBdr>
    </w:div>
    <w:div w:id="1637106422">
      <w:bodyDiv w:val="1"/>
      <w:marLeft w:val="0"/>
      <w:marRight w:val="0"/>
      <w:marTop w:val="0"/>
      <w:marBottom w:val="0"/>
      <w:divBdr>
        <w:top w:val="none" w:sz="0" w:space="0" w:color="auto"/>
        <w:left w:val="none" w:sz="0" w:space="0" w:color="auto"/>
        <w:bottom w:val="none" w:sz="0" w:space="0" w:color="auto"/>
        <w:right w:val="none" w:sz="0" w:space="0" w:color="auto"/>
      </w:divBdr>
    </w:div>
    <w:div w:id="1878348413">
      <w:bodyDiv w:val="1"/>
      <w:marLeft w:val="0"/>
      <w:marRight w:val="0"/>
      <w:marTop w:val="0"/>
      <w:marBottom w:val="0"/>
      <w:divBdr>
        <w:top w:val="none" w:sz="0" w:space="0" w:color="auto"/>
        <w:left w:val="none" w:sz="0" w:space="0" w:color="auto"/>
        <w:bottom w:val="none" w:sz="0" w:space="0" w:color="auto"/>
        <w:right w:val="none" w:sz="0" w:space="0" w:color="auto"/>
      </w:divBdr>
    </w:div>
    <w:div w:id="18790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ie/disability/strategic-plan/" TargetMode="External"/><Relationship Id="rId18" Type="http://schemas.openxmlformats.org/officeDocument/2006/relationships/hyperlink" Target="http://www.tcd.ie/disability/policies/Disab-Forms.php" TargetMode="External"/><Relationship Id="rId26" Type="http://schemas.openxmlformats.org/officeDocument/2006/relationships/hyperlink" Target="http://mymodule.tcd.ie/" TargetMode="External"/><Relationship Id="rId39" Type="http://schemas.openxmlformats.org/officeDocument/2006/relationships/hyperlink" Target="mailto:unilink@tcd.ie" TargetMode="External"/><Relationship Id="rId3" Type="http://schemas.openxmlformats.org/officeDocument/2006/relationships/customXml" Target="../customXml/item3.xml"/><Relationship Id="rId21" Type="http://schemas.openxmlformats.org/officeDocument/2006/relationships/hyperlink" Target="http://www.welfare.ie/EN/Schemes/IllnessDisabilityAndCaring/PeoplewithDisabilities/DisabilityAllowance/Pages/da.aspx" TargetMode="External"/><Relationship Id="rId34" Type="http://schemas.openxmlformats.org/officeDocument/2006/relationships/hyperlink" Target="mailto:dtreanor@tcd.ie"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tcd.ie/calendar/" TargetMode="External"/><Relationship Id="rId17" Type="http://schemas.openxmlformats.org/officeDocument/2006/relationships/hyperlink" Target="http://www.tcd.ie/disability/A-Z/" TargetMode="External"/><Relationship Id="rId25" Type="http://schemas.openxmlformats.org/officeDocument/2006/relationships/hyperlink" Target="http://www.tcd.ie/disability/assets/doc/Word%20Docs/Student%20services%20referral%20form.doc" TargetMode="External"/><Relationship Id="rId33" Type="http://schemas.openxmlformats.org/officeDocument/2006/relationships/hyperlink" Target="http://www.tcd.ie/disability/assets/doc/Word%20Docs/Student%20services%20referral%20form.doc" TargetMode="External"/><Relationship Id="rId38" Type="http://schemas.openxmlformats.org/officeDocument/2006/relationships/hyperlink" Target="mailto:disab@tcd.ie" TargetMode="External"/><Relationship Id="rId2" Type="http://schemas.openxmlformats.org/officeDocument/2006/relationships/customXml" Target="../customXml/item2.xml"/><Relationship Id="rId16" Type="http://schemas.openxmlformats.org/officeDocument/2006/relationships/hyperlink" Target="http://www.tcd.ie/disability/services/exam-accommodations.php" TargetMode="External"/><Relationship Id="rId20" Type="http://schemas.openxmlformats.org/officeDocument/2006/relationships/hyperlink" Target="https://www.tcd.ie/disability/services/dyslexia-consult.php" TargetMode="External"/><Relationship Id="rId29" Type="http://schemas.openxmlformats.org/officeDocument/2006/relationships/hyperlink" Target="http://www.tcd.ie/disability/services/web-resources.ph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cd.ie/disability/current/registration.php" TargetMode="External"/><Relationship Id="rId32" Type="http://schemas.openxmlformats.org/officeDocument/2006/relationships/hyperlink" Target="http://www.tcd.ie/disability/current/registration.php" TargetMode="External"/><Relationship Id="rId37" Type="http://schemas.openxmlformats.org/officeDocument/2006/relationships/hyperlink" Target="mailto:camorgan@tcd.ie" TargetMode="External"/><Relationship Id="rId40" Type="http://schemas.openxmlformats.org/officeDocument/2006/relationships/hyperlink" Target="mailto:unilink@tcd.i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cd.ie/disability/policies/Disab-Forms.php" TargetMode="External"/><Relationship Id="rId23" Type="http://schemas.openxmlformats.org/officeDocument/2006/relationships/hyperlink" Target="http://www.tcd.ie/about/policies/fitness-to-practice-policy.php" TargetMode="External"/><Relationship Id="rId28" Type="http://schemas.openxmlformats.org/officeDocument/2006/relationships/hyperlink" Target="http://www.tcd.ie/disability/services/academic-support/audio-media.php" TargetMode="External"/><Relationship Id="rId36" Type="http://schemas.openxmlformats.org/officeDocument/2006/relationships/hyperlink" Target="mailto:atic@tcd.ie" TargetMode="External"/><Relationship Id="rId10" Type="http://schemas.openxmlformats.org/officeDocument/2006/relationships/endnotes" Target="endnotes.xml"/><Relationship Id="rId19" Type="http://schemas.openxmlformats.org/officeDocument/2006/relationships/hyperlink" Target="https://www.tcd.ie/academicregistry/exams/assets/local/examsfordisabilitystudents2015.pdf" TargetMode="External"/><Relationship Id="rId31" Type="http://schemas.openxmlformats.org/officeDocument/2006/relationships/hyperlink" Target="http://www.tcd.ie/disability/assets/doc/Word%20Docs/Student%20services%20referral%20form.do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cesscollege.ie/" TargetMode="External"/><Relationship Id="rId22" Type="http://schemas.openxmlformats.org/officeDocument/2006/relationships/hyperlink" Target="http://www.studentfinance.ie" TargetMode="External"/><Relationship Id="rId27" Type="http://schemas.openxmlformats.org/officeDocument/2006/relationships/hyperlink" Target="http://www.tcd.ie/disability/services/academic-support.php" TargetMode="External"/><Relationship Id="rId30" Type="http://schemas.openxmlformats.org/officeDocument/2006/relationships/hyperlink" Target="http://www.tcd.ie/disability/services/placement-planning.php" TargetMode="External"/><Relationship Id="rId35" Type="http://schemas.openxmlformats.org/officeDocument/2006/relationships/hyperlink" Target="mailto:reillyde@tcd.ie"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dmin Doc" ma:contentTypeID="0x0101001E04BABA25DBFE45AE5168A6059D903E01003B34DA9EF7B30149A03979DECFD24E00" ma:contentTypeVersion="17" ma:contentTypeDescription="DS Admin Doc" ma:contentTypeScope="" ma:versionID="b9696fd793bfef6525b43f4cbcc2132e">
  <xsd:schema xmlns:xsd="http://www.w3.org/2001/XMLSchema" xmlns:xs="http://www.w3.org/2001/XMLSchema" xmlns:p="http://schemas.microsoft.com/office/2006/metadata/properties" xmlns:ns1="339c8487-a8c0-4041-83ae-4863f494c239" xmlns:ns3="433f1c3a-4f28-4cb9-b7c7-2ba53e581da3" targetNamespace="http://schemas.microsoft.com/office/2006/metadata/properties" ma:root="true" ma:fieldsID="c6b63b46c48846528a53ab5bc212fda7" ns1:_="" ns3:_="">
    <xsd:import namespace="339c8487-a8c0-4041-83ae-4863f494c239"/>
    <xsd:import namespace="433f1c3a-4f28-4cb9-b7c7-2ba53e581da3"/>
    <xsd:element name="properties">
      <xsd:complexType>
        <xsd:sequence>
          <xsd:element name="documentManagement">
            <xsd:complexType>
              <xsd:all>
                <xsd:element ref="ns3:Publishers" minOccurs="0"/>
                <xsd:element ref="ns1:StaffTaxHTField0" minOccurs="0"/>
                <xsd:element ref="ns1:College_x0020_CommitteeTaxHTField0" minOccurs="0"/>
                <xsd:element ref="ns1:Policies_x0020_and_x0020_PlansTaxHTField0" minOccurs="0"/>
                <xsd:element ref="ns1:AccountsTaxHTField0" minOccurs="0"/>
                <xsd:element ref="ns3:TaxCatchAll" minOccurs="0"/>
                <xsd:element ref="ns1:StatisticsTaxHTField0" minOccurs="0"/>
                <xsd:element ref="ns3:TaxCatchAllLabel" minOccurs="0"/>
                <xsd:element ref="ns1:Doc_x0020_TypeTaxHTField2" minOccurs="0"/>
                <xsd:element ref="ns1:Student_x0020_ServicesTaxHTField0" minOccurs="0"/>
                <xsd:element ref="ns1:PresentationsTaxHTField0" minOccurs="0"/>
                <xsd:element ref="ns1:Form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c8487-a8c0-4041-83ae-4863f494c239" elementFormDefault="qualified">
    <xsd:import namespace="http://schemas.microsoft.com/office/2006/documentManagement/types"/>
    <xsd:import namespace="http://schemas.microsoft.com/office/infopath/2007/PartnerControls"/>
    <xsd:element name="StaffTaxHTField0" ma:index="9" nillable="true" ma:taxonomy="true" ma:internalName="StaffTaxHTField0" ma:taxonomyFieldName="Staff" ma:displayName="Staff" ma:default="" ma:fieldId="{7252a534-2756-455e-91b4-472ea27cee32}" ma:sspId="0ece39b8-e44e-417a-a576-05759b074507" ma:termSetId="4a343eed-4025-48bc-89f0-084d13e0263b" ma:anchorId="00000000-0000-0000-0000-000000000000" ma:open="false" ma:isKeyword="false">
      <xsd:complexType>
        <xsd:sequence>
          <xsd:element ref="pc:Terms" minOccurs="0" maxOccurs="1"/>
        </xsd:sequence>
      </xsd:complexType>
    </xsd:element>
    <xsd:element name="College_x0020_CommitteeTaxHTField0" ma:index="12" nillable="true" ma:taxonomy="true" ma:internalName="College_x0020_CommitteeTaxHTField0" ma:taxonomyFieldName="College_x0020_Committee" ma:displayName="College Committees" ma:default="" ma:fieldId="{9cceb23b-a660-4b8d-9d32-9c3de5854ffc}" ma:sspId="0ece39b8-e44e-417a-a576-05759b074507" ma:termSetId="d79dd233-f972-46ec-a561-c6fb031e899e" ma:anchorId="00000000-0000-0000-0000-000000000000" ma:open="false" ma:isKeyword="false">
      <xsd:complexType>
        <xsd:sequence>
          <xsd:element ref="pc:Terms" minOccurs="0" maxOccurs="1"/>
        </xsd:sequence>
      </xsd:complexType>
    </xsd:element>
    <xsd:element name="Policies_x0020_and_x0020_PlansTaxHTField0" ma:index="15" nillable="true" ma:taxonomy="true" ma:internalName="Policies_x0020_and_x0020_PlansTaxHTField0" ma:taxonomyFieldName="Policies_x0020_and_x0020_Plans" ma:displayName="Policies and Plans" ma:default="" ma:fieldId="{223fcd7a-9b78-4ea4-9161-1a38f6530b08}" ma:sspId="0ece39b8-e44e-417a-a576-05759b074507" ma:termSetId="702944ce-a7b1-4e4f-b8fc-8d9c0f789bf5" ma:anchorId="00000000-0000-0000-0000-000000000000" ma:open="false" ma:isKeyword="false">
      <xsd:complexType>
        <xsd:sequence>
          <xsd:element ref="pc:Terms" minOccurs="0" maxOccurs="1"/>
        </xsd:sequence>
      </xsd:complexType>
    </xsd:element>
    <xsd:element name="AccountsTaxHTField0" ma:index="17" nillable="true" ma:taxonomy="true" ma:internalName="AccountsTaxHTField0" ma:taxonomyFieldName="Accounts" ma:displayName="Accounts" ma:default="" ma:fieldId="{cf9dc888-185f-4f7d-bb95-acacd8388440}" ma:sspId="0ece39b8-e44e-417a-a576-05759b074507" ma:termSetId="b1c2ffca-6b52-493c-b04c-e4db6ecefd20" ma:anchorId="00000000-0000-0000-0000-000000000000" ma:open="false" ma:isKeyword="false">
      <xsd:complexType>
        <xsd:sequence>
          <xsd:element ref="pc:Terms" minOccurs="0" maxOccurs="1"/>
        </xsd:sequence>
      </xsd:complexType>
    </xsd:element>
    <xsd:element name="StatisticsTaxHTField0" ma:index="19" nillable="true" ma:taxonomy="true" ma:internalName="StatisticsTaxHTField0" ma:taxonomyFieldName="Statistics" ma:displayName="Statistics &amp; Reports" ma:default="" ma:fieldId="{a492cb7d-f240-4883-b1fb-5dfc91397755}" ma:taxonomyMulti="true" ma:sspId="0ece39b8-e44e-417a-a576-05759b074507" ma:termSetId="2f783348-9750-4e06-adc9-29ea9e8117de" ma:anchorId="00000000-0000-0000-0000-000000000000" ma:open="false" ma:isKeyword="false">
      <xsd:complexType>
        <xsd:sequence>
          <xsd:element ref="pc:Terms" minOccurs="0" maxOccurs="1"/>
        </xsd:sequence>
      </xsd:complexType>
    </xsd:element>
    <xsd:element name="Doc_x0020_TypeTaxHTField2" ma:index="21" ma:taxonomy="true" ma:internalName="Doc_x0020_TypeTaxHTField2" ma:taxonomyFieldName="Doc_x0020_Type0" ma:displayName="Doc Type" ma:readOnly="false" ma:default="" ma:fieldId="{f4ef473b-9dd4-4703-b6a7-242e2171d6fe}" ma:sspId="0ece39b8-e44e-417a-a576-05759b074507" ma:termSetId="c9922d89-e024-46d5-b37c-24f23cb25710" ma:anchorId="00000000-0000-0000-0000-000000000000" ma:open="false" ma:isKeyword="false">
      <xsd:complexType>
        <xsd:sequence>
          <xsd:element ref="pc:Terms" minOccurs="0" maxOccurs="1"/>
        </xsd:sequence>
      </xsd:complexType>
    </xsd:element>
    <xsd:element name="Student_x0020_ServicesTaxHTField0" ma:index="23" nillable="true" ma:taxonomy="true" ma:internalName="Student_x0020_ServicesTaxHTField0" ma:taxonomyFieldName="Student_x0020_Services" ma:displayName="Student Services" ma:default="" ma:fieldId="{a5c0fd00-c34b-4307-8aed-213ae6bcbfa1}" ma:taxonomyMulti="true" ma:sspId="0ece39b8-e44e-417a-a576-05759b074507" ma:termSetId="df17865c-8403-4abb-b540-8c9558390495" ma:anchorId="00000000-0000-0000-0000-000000000000" ma:open="false" ma:isKeyword="false">
      <xsd:complexType>
        <xsd:sequence>
          <xsd:element ref="pc:Terms" minOccurs="0" maxOccurs="1"/>
        </xsd:sequence>
      </xsd:complexType>
    </xsd:element>
    <xsd:element name="PresentationsTaxHTField0" ma:index="25" nillable="true" ma:taxonomy="true" ma:internalName="PresentationsTaxHTField0" ma:taxonomyFieldName="Presentations" ma:displayName="Presentations" ma:default="" ma:fieldId="{307bd4e5-7bda-44be-a332-13cb50d0f0fe}" ma:sspId="0ece39b8-e44e-417a-a576-05759b074507" ma:termSetId="bbed55dc-1ef0-4bac-b8c1-e1d29d8e0a49" ma:anchorId="00000000-0000-0000-0000-000000000000" ma:open="false" ma:isKeyword="false">
      <xsd:complexType>
        <xsd:sequence>
          <xsd:element ref="pc:Terms" minOccurs="0" maxOccurs="1"/>
        </xsd:sequence>
      </xsd:complexType>
    </xsd:element>
    <xsd:element name="FormsTaxHTField0" ma:index="27" nillable="true" ma:taxonomy="true" ma:internalName="FormsTaxHTField0" ma:taxonomyFieldName="Forms" ma:displayName="Forms" ma:default="" ma:fieldId="{132b56d9-29d1-4a54-ad4a-a8a507282ab8}" ma:sspId="0ece39b8-e44e-417a-a576-05759b074507" ma:termSetId="2fff2cdc-1097-4d55-9d51-1dce1f6af78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f1c3a-4f28-4cb9-b7c7-2ba53e581da3" elementFormDefault="qualified">
    <xsd:import namespace="http://schemas.microsoft.com/office/2006/documentManagement/types"/>
    <xsd:import namespace="http://schemas.microsoft.com/office/infopath/2007/PartnerControls"/>
    <xsd:element name="Publishers" ma:index="3" nillable="true" ma:displayName="Publishers" ma:description="Person(s) responsible for the content of the document (not necessarily the same as the uploader)" ma:list="UserInfo" ma:SearchPeopleOnly="false" ma:SharePointGroup="0" ma:internalName="Publish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8" nillable="true" ma:displayName="Taxonomy Catch All Column" ma:hidden="true" ma:list="{C0970976-DA8B-44DA-8992-03535001D68E}" ma:internalName="TaxCatchAll" ma:showField="CatchAllData" ma:web="{339c8487-a8c0-4041-83ae-4863f494c239}">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C0970976-DA8B-44DA-8992-03535001D68E}" ma:internalName="TaxCatchAllLabel" ma:readOnly="true" ma:showField="CatchAllDataLabel" ma:web="{339c8487-a8c0-4041-83ae-4863f494c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3f1c3a-4f28-4cb9-b7c7-2ba53e581da3">
      <Value>16</Value>
    </TaxCatchAll>
    <Student_x0020_ServicesTaxHTField0 xmlns="339c8487-a8c0-4041-83ae-4863f494c239">
      <Terms xmlns="http://schemas.microsoft.com/office/infopath/2007/PartnerControls"/>
    </Student_x0020_ServicesTaxHTField0>
    <Doc_x0020_TypeTaxHTField2 xmlns="339c8487-a8c0-4041-83ae-4863f494c239">
      <Terms xmlns="http://schemas.microsoft.com/office/infopath/2007/PartnerControls">
        <TermInfo xmlns="http://schemas.microsoft.com/office/infopath/2007/PartnerControls">
          <TermName xmlns="http://schemas.microsoft.com/office/infopath/2007/PartnerControls">Booklet</TermName>
          <TermId xmlns="http://schemas.microsoft.com/office/infopath/2007/PartnerControls">33cf29a9-2ee6-4055-90e1-d2cd9bf35deb</TermId>
        </TermInfo>
      </Terms>
    </Doc_x0020_TypeTaxHTField2>
    <PresentationsTaxHTField0 xmlns="339c8487-a8c0-4041-83ae-4863f494c239">
      <Terms xmlns="http://schemas.microsoft.com/office/infopath/2007/PartnerControls"/>
    </PresentationsTaxHTField0>
    <StatisticsTaxHTField0 xmlns="339c8487-a8c0-4041-83ae-4863f494c239">
      <Terms xmlns="http://schemas.microsoft.com/office/infopath/2007/PartnerControls"/>
    </StatisticsTaxHTField0>
    <Publishers xmlns="433f1c3a-4f28-4cb9-b7c7-2ba53e581da3">
      <UserInfo>
        <DisplayName/>
        <AccountId xsi:nil="true"/>
        <AccountType/>
      </UserInfo>
    </Publishers>
    <StaffTaxHTField0 xmlns="339c8487-a8c0-4041-83ae-4863f494c239">
      <Terms xmlns="http://schemas.microsoft.com/office/infopath/2007/PartnerControls"/>
    </StaffTaxHTField0>
    <AccountsTaxHTField0 xmlns="339c8487-a8c0-4041-83ae-4863f494c239">
      <Terms xmlns="http://schemas.microsoft.com/office/infopath/2007/PartnerControls"/>
    </AccountsTaxHTField0>
    <Policies_x0020_and_x0020_PlansTaxHTField0 xmlns="339c8487-a8c0-4041-83ae-4863f494c239">
      <Terms xmlns="http://schemas.microsoft.com/office/infopath/2007/PartnerControls"/>
    </Policies_x0020_and_x0020_PlansTaxHTField0>
    <FormsTaxHTField0 xmlns="339c8487-a8c0-4041-83ae-4863f494c239">
      <Terms xmlns="http://schemas.microsoft.com/office/infopath/2007/PartnerControls"/>
    </FormsTaxHTField0>
    <College_x0020_CommitteeTaxHTField0 xmlns="339c8487-a8c0-4041-83ae-4863f494c239">
      <Terms xmlns="http://schemas.microsoft.com/office/infopath/2007/PartnerControls"/>
    </College_x0020_Committee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DC7AE-D766-4A0A-9E41-5D2A75D4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c8487-a8c0-4041-83ae-4863f494c239"/>
    <ds:schemaRef ds:uri="433f1c3a-4f28-4cb9-b7c7-2ba53e581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0D959-D23D-40F6-BC39-996DA7C0363A}">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purl.org/dc/elements/1.1/"/>
    <ds:schemaRef ds:uri="433f1c3a-4f28-4cb9-b7c7-2ba53e581da3"/>
    <ds:schemaRef ds:uri="339c8487-a8c0-4041-83ae-4863f494c239"/>
  </ds:schemaRefs>
</ds:datastoreItem>
</file>

<file path=customXml/itemProps3.xml><?xml version="1.0" encoding="utf-8"?>
<ds:datastoreItem xmlns:ds="http://schemas.openxmlformats.org/officeDocument/2006/customXml" ds:itemID="{2782D13F-BA9E-4328-8CC9-C343520D59E9}">
  <ds:schemaRefs>
    <ds:schemaRef ds:uri="http://schemas.microsoft.com/sharepoint/v3/contenttype/forms"/>
  </ds:schemaRefs>
</ds:datastoreItem>
</file>

<file path=customXml/itemProps4.xml><?xml version="1.0" encoding="utf-8"?>
<ds:datastoreItem xmlns:ds="http://schemas.openxmlformats.org/officeDocument/2006/customXml" ds:itemID="{86ACEAF1-83F3-4F93-9F48-86D410DB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3736</Words>
  <Characters>24046</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27727</CharactersWithSpaces>
  <SharedDoc>false</SharedDoc>
  <HLinks>
    <vt:vector size="60" baseType="variant">
      <vt:variant>
        <vt:i4>1638438</vt:i4>
      </vt:variant>
      <vt:variant>
        <vt:i4>27</vt:i4>
      </vt:variant>
      <vt:variant>
        <vt:i4>0</vt:i4>
      </vt:variant>
      <vt:variant>
        <vt:i4>5</vt:i4>
      </vt:variant>
      <vt:variant>
        <vt:lpwstr>mailto:reillyde@tcd.ie</vt:lpwstr>
      </vt:variant>
      <vt:variant>
        <vt:lpwstr/>
      </vt:variant>
      <vt:variant>
        <vt:i4>4194362</vt:i4>
      </vt:variant>
      <vt:variant>
        <vt:i4>24</vt:i4>
      </vt:variant>
      <vt:variant>
        <vt:i4>0</vt:i4>
      </vt:variant>
      <vt:variant>
        <vt:i4>5</vt:i4>
      </vt:variant>
      <vt:variant>
        <vt:lpwstr>mailto:alison.doyle@tcd.ie</vt:lpwstr>
      </vt:variant>
      <vt:variant>
        <vt:lpwstr/>
      </vt:variant>
      <vt:variant>
        <vt:i4>2097189</vt:i4>
      </vt:variant>
      <vt:variant>
        <vt:i4>21</vt:i4>
      </vt:variant>
      <vt:variant>
        <vt:i4>0</vt:i4>
      </vt:variant>
      <vt:variant>
        <vt:i4>5</vt:i4>
      </vt:variant>
      <vt:variant>
        <vt:lpwstr>http://www.tcd.ie/about/policies/fitness-to-practice-policy.php</vt:lpwstr>
      </vt:variant>
      <vt:variant>
        <vt:lpwstr/>
      </vt:variant>
      <vt:variant>
        <vt:i4>1835076</vt:i4>
      </vt:variant>
      <vt:variant>
        <vt:i4>18</vt:i4>
      </vt:variant>
      <vt:variant>
        <vt:i4>0</vt:i4>
      </vt:variant>
      <vt:variant>
        <vt:i4>5</vt:i4>
      </vt:variant>
      <vt:variant>
        <vt:lpwstr>http://www.studentfinance.ie/</vt:lpwstr>
      </vt:variant>
      <vt:variant>
        <vt:lpwstr/>
      </vt:variant>
      <vt:variant>
        <vt:i4>2031689</vt:i4>
      </vt:variant>
      <vt:variant>
        <vt:i4>15</vt:i4>
      </vt:variant>
      <vt:variant>
        <vt:i4>0</vt:i4>
      </vt:variant>
      <vt:variant>
        <vt:i4>5</vt:i4>
      </vt:variant>
      <vt:variant>
        <vt:lpwstr>http://www.welfare.ie/EN/Schemes/IllnessDisabilityAndCaring/PeoplewithDisabilities/DisabilityAllowance/Pages/da.aspx</vt:lpwstr>
      </vt:variant>
      <vt:variant>
        <vt:lpwstr/>
      </vt:variant>
      <vt:variant>
        <vt:i4>4522015</vt:i4>
      </vt:variant>
      <vt:variant>
        <vt:i4>12</vt:i4>
      </vt:variant>
      <vt:variant>
        <vt:i4>0</vt:i4>
      </vt:variant>
      <vt:variant>
        <vt:i4>5</vt:i4>
      </vt:variant>
      <vt:variant>
        <vt:lpwstr>http://www.tcd.ie/disability/students/codeofpractice.php</vt:lpwstr>
      </vt:variant>
      <vt:variant>
        <vt:lpwstr/>
      </vt:variant>
      <vt:variant>
        <vt:i4>7143464</vt:i4>
      </vt:variant>
      <vt:variant>
        <vt:i4>9</vt:i4>
      </vt:variant>
      <vt:variant>
        <vt:i4>0</vt:i4>
      </vt:variant>
      <vt:variant>
        <vt:i4>5</vt:i4>
      </vt:variant>
      <vt:variant>
        <vt:lpwstr>http://www.tcd.ie/disability/students/am_i_dyslexic.php</vt:lpwstr>
      </vt:variant>
      <vt:variant>
        <vt:lpwstr/>
      </vt:variant>
      <vt:variant>
        <vt:i4>3866747</vt:i4>
      </vt:variant>
      <vt:variant>
        <vt:i4>6</vt:i4>
      </vt:variant>
      <vt:variant>
        <vt:i4>0</vt:i4>
      </vt:variant>
      <vt:variant>
        <vt:i4>5</vt:i4>
      </vt:variant>
      <vt:variant>
        <vt:lpwstr>http://www.tcd.ie/disability/services/exam.php</vt:lpwstr>
      </vt:variant>
      <vt:variant>
        <vt:lpwstr/>
      </vt:variant>
      <vt:variant>
        <vt:i4>6815772</vt:i4>
      </vt:variant>
      <vt:variant>
        <vt:i4>3</vt:i4>
      </vt:variant>
      <vt:variant>
        <vt:i4>0</vt:i4>
      </vt:variant>
      <vt:variant>
        <vt:i4>5</vt:i4>
      </vt:variant>
      <vt:variant>
        <vt:lpwstr>http://www.tcd.ie/disability/services/exam_arrangements.php</vt:lpwstr>
      </vt:variant>
      <vt:variant>
        <vt:lpwstr>clip</vt:lpwstr>
      </vt:variant>
      <vt:variant>
        <vt:i4>6619199</vt:i4>
      </vt:variant>
      <vt:variant>
        <vt:i4>0</vt:i4>
      </vt:variant>
      <vt:variant>
        <vt:i4>0</vt:i4>
      </vt:variant>
      <vt:variant>
        <vt:i4>5</vt:i4>
      </vt:variant>
      <vt:variant>
        <vt:lpwstr>http://www.tcd.ie/disability/links/evidence_of_disability.php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Declan Reilly</dc:creator>
  <cp:lastModifiedBy>Declan Reilly</cp:lastModifiedBy>
  <cp:revision>4</cp:revision>
  <cp:lastPrinted>2015-08-11T13:19:00Z</cp:lastPrinted>
  <dcterms:created xsi:type="dcterms:W3CDTF">2015-08-18T10:19:00Z</dcterms:created>
  <dcterms:modified xsi:type="dcterms:W3CDTF">2015-08-18T14:42:00Z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0x0101001E04BABA25DBFE45AE5168A6059D903E01003B34DA9EF7B30149A03979DECFD24E00</vt:lpwstr>
  </property>
  <property fmtid="{D5CDD505-2E9C-101B-9397-08002B2CF9AE}" pid="3" name="Student Services">
    <vt:lpwstr/>
  </property>
  <property fmtid="{D5CDD505-2E9C-101B-9397-08002B2CF9AE}" pid="4" name="Statistics">
    <vt:lpwstr/>
  </property>
  <property fmtid="{D5CDD505-2E9C-101B-9397-08002B2CF9AE}" pid="5" name="Doc Type0">
    <vt:lpwstr>16;#Booklet|33cf29a9-2ee6-4055-90e1-d2cd9bf35deb</vt:lpwstr>
  </property>
</Properties>
</file>