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1F14C" w14:textId="58CC732B" w:rsidR="00BE75CB" w:rsidRDefault="00BE7D13" w:rsidP="0048601D">
      <w:pPr>
        <w:pStyle w:val="StandardParagraph"/>
        <w:spacing w:after="0" w:line="276" w:lineRule="auto"/>
        <w:rPr>
          <w:rFonts w:asciiTheme="minorHAnsi" w:hAnsiTheme="minorHAnsi"/>
        </w:rPr>
      </w:pPr>
      <w:r w:rsidRPr="009E4E8B">
        <w:rPr>
          <w:rFonts w:asciiTheme="minorHAnsi" w:hAnsiTheme="minorHAnsi"/>
          <w:noProof/>
          <w:lang w:val="en-IE"/>
        </w:rPr>
        <mc:AlternateContent>
          <mc:Choice Requires="wps">
            <w:drawing>
              <wp:anchor distT="45720" distB="45720" distL="114300" distR="114300" simplePos="0" relativeHeight="251639808" behindDoc="0" locked="0" layoutInCell="1" allowOverlap="1" wp14:anchorId="1E226FDB" wp14:editId="02A26B8B">
                <wp:simplePos x="0" y="0"/>
                <wp:positionH relativeFrom="margin">
                  <wp:posOffset>2235200</wp:posOffset>
                </wp:positionH>
                <wp:positionV relativeFrom="paragraph">
                  <wp:posOffset>13335</wp:posOffset>
                </wp:positionV>
                <wp:extent cx="2360930" cy="297180"/>
                <wp:effectExtent l="0" t="0" r="508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7180"/>
                        </a:xfrm>
                        <a:prstGeom prst="rect">
                          <a:avLst/>
                        </a:prstGeom>
                        <a:solidFill>
                          <a:srgbClr val="FFFFFF"/>
                        </a:solidFill>
                        <a:ln w="9525">
                          <a:noFill/>
                          <a:miter lim="800000"/>
                          <a:headEnd/>
                          <a:tailEnd/>
                        </a:ln>
                      </wps:spPr>
                      <wps:txbx>
                        <w:txbxContent>
                          <w:p w14:paraId="69EE6F12" w14:textId="62EDC490" w:rsidR="002D0A26" w:rsidRDefault="002D0A26" w:rsidP="00505D39">
                            <w:pPr>
                              <w:ind w:left="-142"/>
                              <w:rPr>
                                <w:rFonts w:asciiTheme="minorHAnsi" w:hAnsiTheme="minorHAnsi"/>
                                <w:sz w:val="28"/>
                                <w:szCs w:val="28"/>
                              </w:rPr>
                            </w:pPr>
                            <w:r w:rsidRPr="00973372">
                              <w:rPr>
                                <w:rFonts w:asciiTheme="minorHAnsi" w:hAnsiTheme="minorHAnsi"/>
                                <w:sz w:val="28"/>
                                <w:szCs w:val="28"/>
                              </w:rPr>
                              <w:t xml:space="preserve">Policy </w:t>
                            </w:r>
                            <w:r w:rsidR="00280FAA">
                              <w:rPr>
                                <w:rFonts w:asciiTheme="minorHAnsi" w:hAnsiTheme="minorHAnsi"/>
                                <w:sz w:val="28"/>
                                <w:szCs w:val="28"/>
                              </w:rPr>
                              <w:t>T</w:t>
                            </w:r>
                            <w:r w:rsidRPr="00973372">
                              <w:rPr>
                                <w:rFonts w:asciiTheme="minorHAnsi" w:hAnsiTheme="minorHAnsi"/>
                                <w:sz w:val="28"/>
                                <w:szCs w:val="28"/>
                              </w:rPr>
                              <w:t>emplate</w:t>
                            </w:r>
                          </w:p>
                          <w:p w14:paraId="7B280118" w14:textId="77777777" w:rsidR="002D0A26" w:rsidRPr="00973372" w:rsidRDefault="002D0A26" w:rsidP="00505D39">
                            <w:pPr>
                              <w:ind w:left="-142"/>
                              <w:rPr>
                                <w:sz w:val="28"/>
                                <w:szCs w:val="2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E226FDB" id="_x0000_t202" coordsize="21600,21600" o:spt="202" path="m,l,21600r21600,l21600,xe">
                <v:stroke joinstyle="miter"/>
                <v:path gradientshapeok="t" o:connecttype="rect"/>
              </v:shapetype>
              <v:shape id="Text Box 2" o:spid="_x0000_s1026" type="#_x0000_t202" style="position:absolute;margin-left:176pt;margin-top:1.05pt;width:185.9pt;height:23.4pt;z-index:25163980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" stroked="f">
                <v:textbox>
                  <w:txbxContent>
                    <w:p w14:paraId="69EE6F12" w14:textId="62EDC490" w:rsidR="002D0A26" w:rsidRDefault="002D0A26" w:rsidP="00505D39">
                      <w:pPr>
                        <w:ind w:left="-142"/>
                        <w:rPr>
                          <w:rFonts w:asciiTheme="minorHAnsi" w:hAnsiTheme="minorHAnsi"/>
                          <w:sz w:val="28"/>
                          <w:szCs w:val="28"/>
                        </w:rPr>
                      </w:pPr>
                      <w:r w:rsidRPr="00973372">
                        <w:rPr>
                          <w:rFonts w:asciiTheme="minorHAnsi" w:hAnsiTheme="minorHAnsi"/>
                          <w:sz w:val="28"/>
                          <w:szCs w:val="28"/>
                        </w:rPr>
                        <w:t xml:space="preserve">Policy </w:t>
                      </w:r>
                      <w:r w:rsidR="00280FAA">
                        <w:rPr>
                          <w:rFonts w:asciiTheme="minorHAnsi" w:hAnsiTheme="minorHAnsi"/>
                          <w:sz w:val="28"/>
                          <w:szCs w:val="28"/>
                        </w:rPr>
                        <w:t>T</w:t>
                      </w:r>
                      <w:r w:rsidRPr="00973372">
                        <w:rPr>
                          <w:rFonts w:asciiTheme="minorHAnsi" w:hAnsiTheme="minorHAnsi"/>
                          <w:sz w:val="28"/>
                          <w:szCs w:val="28"/>
                        </w:rPr>
                        <w:t>emplate</w:t>
                      </w:r>
                    </w:p>
                    <w:p w14:paraId="7B280118" w14:textId="77777777" w:rsidR="002D0A26" w:rsidRPr="00973372" w:rsidRDefault="002D0A26" w:rsidP="00505D39">
                      <w:pPr>
                        <w:ind w:left="-142"/>
                        <w:rPr>
                          <w:sz w:val="28"/>
                          <w:szCs w:val="28"/>
                        </w:rPr>
                      </w:pPr>
                    </w:p>
                  </w:txbxContent>
                </v:textbox>
                <w10:wrap type="square" anchorx="margin"/>
              </v:shape>
            </w:pict>
          </mc:Fallback>
        </mc:AlternateContent>
      </w:r>
    </w:p>
    <w:p w14:paraId="03A60B2B" w14:textId="29CA438A" w:rsidR="00BE75CB" w:rsidRDefault="00BE75CB" w:rsidP="0048601D">
      <w:pPr>
        <w:pStyle w:val="StandardParagraph"/>
        <w:spacing w:after="0" w:line="276" w:lineRule="auto"/>
        <w:rPr>
          <w:rFonts w:asciiTheme="minorHAnsi" w:hAnsiTheme="minorHAnsi"/>
        </w:rPr>
      </w:pPr>
    </w:p>
    <w:p w14:paraId="061CA2E2" w14:textId="77777777" w:rsidR="009E4E8B" w:rsidRPr="006D6360" w:rsidRDefault="009E4E8B" w:rsidP="00D12317">
      <w:pPr>
        <w:pStyle w:val="Heading1"/>
        <w:spacing w:after="0" w:line="276" w:lineRule="auto"/>
        <w:rPr>
          <w:rFonts w:asciiTheme="minorHAnsi" w:hAnsiTheme="minorHAnsi"/>
          <w:noProof/>
        </w:rPr>
      </w:pPr>
      <w:r w:rsidRPr="00C947F2">
        <w:rPr>
          <w:rFonts w:asciiTheme="minorHAnsi" w:hAnsiTheme="minorHAnsi"/>
          <w:noProof/>
        </w:rPr>
        <w:t>Title</w:t>
      </w:r>
    </w:p>
    <w:p w14:paraId="13A17313" w14:textId="77777777" w:rsidR="009E4E8B" w:rsidRDefault="009E4E8B" w:rsidP="00BB0D60">
      <w:pPr>
        <w:pStyle w:val="Heading2"/>
        <w:numPr>
          <w:ilvl w:val="0"/>
          <w:numId w:val="3"/>
        </w:numPr>
        <w:tabs>
          <w:tab w:val="left" w:pos="567"/>
        </w:tabs>
        <w:spacing w:before="0" w:after="0" w:line="276" w:lineRule="auto"/>
        <w:ind w:hanging="720"/>
        <w:rPr>
          <w:rFonts w:asciiTheme="minorHAnsi" w:hAnsiTheme="minorHAnsi"/>
          <w:noProof/>
          <w:sz w:val="26"/>
          <w:szCs w:val="26"/>
        </w:rPr>
      </w:pPr>
      <w:r w:rsidRPr="00C947F2">
        <w:rPr>
          <w:rFonts w:asciiTheme="minorHAnsi" w:hAnsiTheme="minorHAnsi"/>
          <w:noProof/>
          <w:sz w:val="26"/>
          <w:szCs w:val="26"/>
        </w:rPr>
        <w:t>Context</w:t>
      </w:r>
    </w:p>
    <w:p w14:paraId="33C85182" w14:textId="77777777" w:rsidR="009E4E8B" w:rsidRDefault="009E4E8B" w:rsidP="009E4E8B">
      <w:pPr>
        <w:rPr>
          <w:rFonts w:asciiTheme="minorHAnsi" w:hAnsiTheme="minorHAnsi" w:cstheme="minorHAnsi"/>
        </w:rPr>
      </w:pPr>
      <w:r w:rsidRPr="00E56407">
        <w:rPr>
          <w:rFonts w:asciiTheme="minorHAnsi" w:hAnsiTheme="minorHAnsi" w:cstheme="minorHAnsi"/>
        </w:rPr>
        <w:t>This sectio</w:t>
      </w:r>
      <w:r>
        <w:rPr>
          <w:rFonts w:asciiTheme="minorHAnsi" w:hAnsiTheme="minorHAnsi" w:cstheme="minorHAnsi"/>
        </w:rPr>
        <w:t>n outlines the landscape in which the policy is operating, including legislative, regulatory, financial, and strategic considerations.</w:t>
      </w:r>
    </w:p>
    <w:p w14:paraId="26EBA525" w14:textId="77777777" w:rsidR="009E4E8B" w:rsidRPr="00AD7BE9" w:rsidRDefault="009E4E8B" w:rsidP="009E4E8B">
      <w:pPr>
        <w:rPr>
          <w:sz w:val="16"/>
          <w:szCs w:val="16"/>
        </w:rPr>
      </w:pPr>
    </w:p>
    <w:p w14:paraId="392B49C5" w14:textId="77777777" w:rsidR="009E4E8B" w:rsidRDefault="009E4E8B" w:rsidP="00BB0D60">
      <w:pPr>
        <w:pStyle w:val="Heading2"/>
        <w:numPr>
          <w:ilvl w:val="0"/>
          <w:numId w:val="3"/>
        </w:numPr>
        <w:tabs>
          <w:tab w:val="left" w:pos="567"/>
        </w:tabs>
        <w:spacing w:before="0" w:after="0" w:line="276" w:lineRule="auto"/>
        <w:ind w:hanging="720"/>
        <w:rPr>
          <w:rFonts w:asciiTheme="minorHAnsi" w:hAnsiTheme="minorHAnsi"/>
          <w:noProof/>
          <w:sz w:val="26"/>
          <w:szCs w:val="26"/>
        </w:rPr>
      </w:pPr>
      <w:r w:rsidRPr="00C947F2">
        <w:rPr>
          <w:rFonts w:asciiTheme="minorHAnsi" w:hAnsiTheme="minorHAnsi"/>
          <w:noProof/>
          <w:sz w:val="26"/>
          <w:szCs w:val="26"/>
        </w:rPr>
        <w:t xml:space="preserve">Purpose </w:t>
      </w:r>
      <w:r>
        <w:rPr>
          <w:rFonts w:asciiTheme="minorHAnsi" w:hAnsiTheme="minorHAnsi"/>
          <w:noProof/>
          <w:sz w:val="26"/>
          <w:szCs w:val="26"/>
        </w:rPr>
        <w:t>(mandatory)</w:t>
      </w:r>
    </w:p>
    <w:p w14:paraId="4CB9CF6D" w14:textId="77777777" w:rsidR="009E4E8B" w:rsidRPr="00E56407" w:rsidRDefault="009E4E8B" w:rsidP="009E4E8B">
      <w:pPr>
        <w:rPr>
          <w:rFonts w:asciiTheme="minorHAnsi" w:hAnsiTheme="minorHAnsi" w:cstheme="minorHAnsi"/>
        </w:rPr>
      </w:pPr>
      <w:r w:rsidRPr="00E56407">
        <w:rPr>
          <w:rFonts w:asciiTheme="minorHAnsi" w:hAnsiTheme="minorHAnsi" w:cstheme="minorHAnsi"/>
        </w:rPr>
        <w:t xml:space="preserve">This section </w:t>
      </w:r>
      <w:r>
        <w:rPr>
          <w:rFonts w:asciiTheme="minorHAnsi" w:hAnsiTheme="minorHAnsi" w:cstheme="minorHAnsi"/>
        </w:rPr>
        <w:t>states the reason or rationale for the policy i.e. the issue that the policy seeks to address or the legislative obligations that require the policy to be developed.</w:t>
      </w:r>
    </w:p>
    <w:p w14:paraId="0F575FAB" w14:textId="77777777" w:rsidR="009E4E8B" w:rsidRPr="00AD7BE9" w:rsidRDefault="009E4E8B" w:rsidP="009E4E8B">
      <w:pPr>
        <w:spacing w:line="276" w:lineRule="auto"/>
        <w:rPr>
          <w:sz w:val="16"/>
          <w:szCs w:val="16"/>
        </w:rPr>
      </w:pPr>
    </w:p>
    <w:p w14:paraId="25FDD925" w14:textId="26137461" w:rsidR="009E4E8B" w:rsidRPr="00C947F2" w:rsidRDefault="009E4E8B" w:rsidP="00BB0D60">
      <w:pPr>
        <w:pStyle w:val="Heading2"/>
        <w:numPr>
          <w:ilvl w:val="0"/>
          <w:numId w:val="3"/>
        </w:numPr>
        <w:tabs>
          <w:tab w:val="left" w:pos="567"/>
        </w:tabs>
        <w:spacing w:before="0" w:after="0" w:line="276" w:lineRule="auto"/>
        <w:ind w:hanging="720"/>
        <w:rPr>
          <w:rFonts w:asciiTheme="minorHAnsi" w:hAnsiTheme="minorHAnsi"/>
          <w:noProof/>
          <w:sz w:val="26"/>
          <w:szCs w:val="26"/>
        </w:rPr>
      </w:pPr>
      <w:r w:rsidRPr="00C947F2">
        <w:rPr>
          <w:rFonts w:asciiTheme="minorHAnsi" w:hAnsiTheme="minorHAnsi"/>
          <w:noProof/>
          <w:sz w:val="26"/>
          <w:szCs w:val="26"/>
        </w:rPr>
        <w:t>Benefits</w:t>
      </w:r>
      <w:r w:rsidR="0077351D">
        <w:rPr>
          <w:rFonts w:asciiTheme="minorHAnsi" w:hAnsiTheme="minorHAnsi"/>
          <w:noProof/>
          <w:sz w:val="26"/>
          <w:szCs w:val="26"/>
        </w:rPr>
        <w:t xml:space="preserve"> (optional)</w:t>
      </w:r>
    </w:p>
    <w:p w14:paraId="168038DC" w14:textId="77777777" w:rsidR="009E4E8B" w:rsidRDefault="009E4E8B" w:rsidP="009E4E8B">
      <w:pPr>
        <w:spacing w:line="276" w:lineRule="auto"/>
        <w:rPr>
          <w:rFonts w:asciiTheme="minorHAnsi" w:hAnsiTheme="minorHAnsi" w:cstheme="minorHAnsi"/>
        </w:rPr>
      </w:pPr>
      <w:r>
        <w:rPr>
          <w:rFonts w:asciiTheme="minorHAnsi" w:hAnsiTheme="minorHAnsi" w:cstheme="minorHAnsi"/>
        </w:rPr>
        <w:t xml:space="preserve">This section outlines the </w:t>
      </w:r>
      <w:r w:rsidRPr="00AC1BE3">
        <w:rPr>
          <w:rFonts w:asciiTheme="minorHAnsi" w:hAnsiTheme="minorHAnsi" w:cstheme="minorHAnsi"/>
        </w:rPr>
        <w:t xml:space="preserve">benefits of </w:t>
      </w:r>
      <w:r>
        <w:rPr>
          <w:rFonts w:asciiTheme="minorHAnsi" w:hAnsiTheme="minorHAnsi" w:cstheme="minorHAnsi"/>
        </w:rPr>
        <w:t xml:space="preserve">having the policy e.g. to </w:t>
      </w:r>
      <w:r w:rsidRPr="00AC1BE3">
        <w:rPr>
          <w:rFonts w:asciiTheme="minorHAnsi" w:hAnsiTheme="minorHAnsi" w:cstheme="minorHAnsi"/>
        </w:rPr>
        <w:t xml:space="preserve">provide </w:t>
      </w:r>
      <w:r>
        <w:rPr>
          <w:rFonts w:asciiTheme="minorHAnsi" w:hAnsiTheme="minorHAnsi" w:cstheme="minorHAnsi"/>
        </w:rPr>
        <w:t xml:space="preserve">clear, transparent, and easily accessible guidelines that consider the issue that the policy seeks to address. </w:t>
      </w:r>
    </w:p>
    <w:p w14:paraId="50121049" w14:textId="77777777" w:rsidR="009E4E8B" w:rsidRPr="00AC1BE3" w:rsidRDefault="009E4E8B" w:rsidP="009E4E8B">
      <w:pPr>
        <w:spacing w:line="276" w:lineRule="auto"/>
        <w:rPr>
          <w:rFonts w:asciiTheme="minorHAnsi" w:hAnsiTheme="minorHAnsi" w:cstheme="minorHAnsi"/>
          <w:sz w:val="16"/>
          <w:szCs w:val="16"/>
          <w:vertAlign w:val="subscript"/>
        </w:rPr>
      </w:pPr>
    </w:p>
    <w:p w14:paraId="60079B7B" w14:textId="77777777" w:rsidR="009E4E8B" w:rsidRDefault="009E4E8B" w:rsidP="00BB0D60">
      <w:pPr>
        <w:pStyle w:val="StandardParagraph"/>
        <w:numPr>
          <w:ilvl w:val="0"/>
          <w:numId w:val="3"/>
        </w:numPr>
        <w:spacing w:after="0" w:line="276" w:lineRule="auto"/>
        <w:ind w:left="567" w:hanging="567"/>
        <w:rPr>
          <w:rFonts w:asciiTheme="minorHAnsi" w:hAnsiTheme="minorHAnsi"/>
          <w:b/>
          <w:noProof/>
          <w:sz w:val="26"/>
          <w:szCs w:val="26"/>
        </w:rPr>
      </w:pPr>
      <w:r w:rsidRPr="00C947F2">
        <w:rPr>
          <w:rFonts w:asciiTheme="minorHAnsi" w:hAnsiTheme="minorHAnsi"/>
          <w:b/>
          <w:noProof/>
          <w:sz w:val="26"/>
          <w:szCs w:val="26"/>
        </w:rPr>
        <w:t>Scope</w:t>
      </w:r>
      <w:r>
        <w:rPr>
          <w:rFonts w:asciiTheme="minorHAnsi" w:hAnsiTheme="minorHAnsi"/>
          <w:b/>
          <w:noProof/>
          <w:sz w:val="26"/>
          <w:szCs w:val="26"/>
        </w:rPr>
        <w:t xml:space="preserve"> (mandatory)</w:t>
      </w:r>
    </w:p>
    <w:p w14:paraId="1EE4AB28" w14:textId="1840CE95" w:rsidR="009E4E8B" w:rsidRPr="00C81A99" w:rsidRDefault="009E4E8B" w:rsidP="009E4E8B">
      <w:pPr>
        <w:pStyle w:val="StandardParagraph"/>
        <w:spacing w:after="0" w:line="276" w:lineRule="auto"/>
        <w:rPr>
          <w:rFonts w:asciiTheme="minorHAnsi" w:hAnsiTheme="minorHAnsi"/>
          <w:noProof/>
          <w:szCs w:val="24"/>
        </w:rPr>
      </w:pPr>
      <w:r>
        <w:rPr>
          <w:rFonts w:asciiTheme="minorHAnsi" w:hAnsiTheme="minorHAnsi"/>
          <w:noProof/>
          <w:szCs w:val="24"/>
        </w:rPr>
        <w:t>This section</w:t>
      </w:r>
      <w:r w:rsidRPr="00C81A99">
        <w:rPr>
          <w:rFonts w:asciiTheme="minorHAnsi" w:hAnsiTheme="minorHAnsi"/>
          <w:noProof/>
          <w:szCs w:val="24"/>
        </w:rPr>
        <w:t xml:space="preserve"> </w:t>
      </w:r>
      <w:r>
        <w:rPr>
          <w:rFonts w:asciiTheme="minorHAnsi" w:hAnsiTheme="minorHAnsi"/>
          <w:noProof/>
          <w:szCs w:val="24"/>
        </w:rPr>
        <w:t xml:space="preserve">states what groups or sections of the University the policy or procedure applies to. It should also outline </w:t>
      </w:r>
      <w:r w:rsidR="00D934B5">
        <w:rPr>
          <w:rFonts w:asciiTheme="minorHAnsi" w:hAnsiTheme="minorHAnsi"/>
          <w:noProof/>
          <w:szCs w:val="24"/>
        </w:rPr>
        <w:t xml:space="preserve">any </w:t>
      </w:r>
      <w:r>
        <w:rPr>
          <w:rFonts w:asciiTheme="minorHAnsi" w:hAnsiTheme="minorHAnsi"/>
          <w:noProof/>
          <w:szCs w:val="24"/>
        </w:rPr>
        <w:t xml:space="preserve">groups or sections of the University to which a policy or procedure does not apply. </w:t>
      </w:r>
    </w:p>
    <w:p w14:paraId="4586DF78" w14:textId="77777777" w:rsidR="009E4E8B" w:rsidRPr="00AD7BE9" w:rsidRDefault="009E4E8B" w:rsidP="009E4E8B">
      <w:pPr>
        <w:pStyle w:val="StandardParagraph"/>
        <w:spacing w:after="0" w:line="276" w:lineRule="auto"/>
        <w:ind w:left="720"/>
        <w:rPr>
          <w:rFonts w:asciiTheme="minorHAnsi" w:hAnsiTheme="minorHAnsi"/>
          <w:b/>
          <w:noProof/>
          <w:sz w:val="16"/>
          <w:szCs w:val="16"/>
        </w:rPr>
      </w:pPr>
    </w:p>
    <w:p w14:paraId="6237D270" w14:textId="77777777" w:rsidR="009E4E8B" w:rsidRPr="00C947F2" w:rsidRDefault="009E4E8B" w:rsidP="00BB0D60">
      <w:pPr>
        <w:pStyle w:val="Heading2"/>
        <w:numPr>
          <w:ilvl w:val="0"/>
          <w:numId w:val="3"/>
        </w:numPr>
        <w:spacing w:before="0" w:after="0" w:line="276" w:lineRule="auto"/>
        <w:ind w:left="567" w:hanging="567"/>
        <w:rPr>
          <w:rFonts w:asciiTheme="minorHAnsi" w:hAnsiTheme="minorHAnsi"/>
          <w:noProof/>
          <w:sz w:val="26"/>
          <w:szCs w:val="26"/>
        </w:rPr>
      </w:pPr>
      <w:r w:rsidRPr="00C947F2">
        <w:rPr>
          <w:rFonts w:asciiTheme="minorHAnsi" w:hAnsiTheme="minorHAnsi"/>
          <w:noProof/>
          <w:sz w:val="26"/>
          <w:szCs w:val="26"/>
        </w:rPr>
        <w:t>Principles</w:t>
      </w:r>
      <w:r>
        <w:rPr>
          <w:rFonts w:asciiTheme="minorHAnsi" w:hAnsiTheme="minorHAnsi"/>
          <w:noProof/>
          <w:sz w:val="26"/>
          <w:szCs w:val="26"/>
        </w:rPr>
        <w:t xml:space="preserve"> (mandatory)</w:t>
      </w:r>
    </w:p>
    <w:p w14:paraId="1290F658" w14:textId="77777777" w:rsidR="009E4E8B" w:rsidRDefault="009E4E8B" w:rsidP="009E4E8B">
      <w:pPr>
        <w:spacing w:line="276" w:lineRule="auto"/>
        <w:rPr>
          <w:rFonts w:asciiTheme="minorHAnsi" w:hAnsiTheme="minorHAnsi" w:cstheme="minorHAnsi"/>
        </w:rPr>
      </w:pPr>
      <w:r>
        <w:rPr>
          <w:rFonts w:asciiTheme="minorHAnsi" w:hAnsiTheme="minorHAnsi" w:cstheme="minorHAnsi"/>
        </w:rPr>
        <w:t>This</w:t>
      </w:r>
      <w:r w:rsidRPr="009F5D18">
        <w:rPr>
          <w:rFonts w:asciiTheme="minorHAnsi" w:hAnsiTheme="minorHAnsi" w:cstheme="minorHAnsi"/>
        </w:rPr>
        <w:t xml:space="preserve"> section </w:t>
      </w:r>
      <w:r>
        <w:rPr>
          <w:rFonts w:asciiTheme="minorHAnsi" w:hAnsiTheme="minorHAnsi" w:cstheme="minorHAnsi"/>
        </w:rPr>
        <w:t>outlines the core values and beliefs that the policy articulates e.g. transparency, fairness, equity, impartiality etc.</w:t>
      </w:r>
    </w:p>
    <w:p w14:paraId="5E4757C6" w14:textId="77777777" w:rsidR="009E4E8B" w:rsidRPr="00AD7BE9" w:rsidRDefault="009E4E8B" w:rsidP="009E4E8B">
      <w:pPr>
        <w:spacing w:line="276" w:lineRule="auto"/>
        <w:rPr>
          <w:rFonts w:asciiTheme="minorHAnsi" w:hAnsiTheme="minorHAnsi" w:cstheme="minorHAnsi"/>
          <w:sz w:val="16"/>
          <w:szCs w:val="16"/>
        </w:rPr>
      </w:pPr>
    </w:p>
    <w:p w14:paraId="71FF1D8B" w14:textId="77777777" w:rsidR="009E4E8B" w:rsidRDefault="009E4E8B" w:rsidP="00BB0D60">
      <w:pPr>
        <w:pStyle w:val="Heading2"/>
        <w:numPr>
          <w:ilvl w:val="0"/>
          <w:numId w:val="3"/>
        </w:numPr>
        <w:spacing w:before="0" w:after="0" w:line="276" w:lineRule="auto"/>
        <w:ind w:left="567" w:hanging="567"/>
        <w:rPr>
          <w:rFonts w:asciiTheme="minorHAnsi" w:hAnsiTheme="minorHAnsi"/>
          <w:noProof/>
          <w:sz w:val="26"/>
          <w:szCs w:val="26"/>
        </w:rPr>
      </w:pPr>
      <w:r w:rsidRPr="00C947F2">
        <w:rPr>
          <w:rFonts w:asciiTheme="minorHAnsi" w:hAnsiTheme="minorHAnsi"/>
          <w:noProof/>
          <w:sz w:val="26"/>
          <w:szCs w:val="26"/>
        </w:rPr>
        <w:t>Definitions</w:t>
      </w:r>
      <w:r>
        <w:rPr>
          <w:rFonts w:asciiTheme="minorHAnsi" w:hAnsiTheme="minorHAnsi"/>
          <w:noProof/>
          <w:sz w:val="26"/>
          <w:szCs w:val="26"/>
        </w:rPr>
        <w:t xml:space="preserve"> (optional)</w:t>
      </w:r>
    </w:p>
    <w:p w14:paraId="631D5CCC" w14:textId="77777777" w:rsidR="009E4E8B" w:rsidRPr="009F5D18" w:rsidRDefault="009E4E8B" w:rsidP="009E4E8B">
      <w:pPr>
        <w:spacing w:line="276" w:lineRule="auto"/>
        <w:rPr>
          <w:rFonts w:asciiTheme="minorHAnsi" w:hAnsiTheme="minorHAnsi" w:cstheme="minorHAnsi"/>
        </w:rPr>
      </w:pPr>
      <w:r>
        <w:rPr>
          <w:rFonts w:asciiTheme="minorHAnsi" w:hAnsiTheme="minorHAnsi" w:cstheme="minorHAnsi"/>
        </w:rPr>
        <w:t xml:space="preserve">This </w:t>
      </w:r>
      <w:r w:rsidRPr="009F5D18">
        <w:rPr>
          <w:rFonts w:asciiTheme="minorHAnsi" w:hAnsiTheme="minorHAnsi" w:cstheme="minorHAnsi"/>
        </w:rPr>
        <w:t xml:space="preserve">section </w:t>
      </w:r>
      <w:r>
        <w:rPr>
          <w:rFonts w:asciiTheme="minorHAnsi" w:hAnsiTheme="minorHAnsi" w:cstheme="minorHAnsi"/>
        </w:rPr>
        <w:t xml:space="preserve">provides an explanation of key words or terms used in the policy and assists readers in understanding or implementing the policy. </w:t>
      </w:r>
    </w:p>
    <w:p w14:paraId="787DEF53" w14:textId="77777777" w:rsidR="009E4E8B" w:rsidRPr="00AD7BE9" w:rsidRDefault="009E4E8B" w:rsidP="009E4E8B">
      <w:pPr>
        <w:spacing w:line="276" w:lineRule="auto"/>
        <w:rPr>
          <w:sz w:val="16"/>
          <w:szCs w:val="16"/>
        </w:rPr>
      </w:pPr>
    </w:p>
    <w:p w14:paraId="12532E9A" w14:textId="77777777" w:rsidR="009E4E8B" w:rsidRDefault="009E4E8B" w:rsidP="00BB0D60">
      <w:pPr>
        <w:pStyle w:val="Heading2"/>
        <w:numPr>
          <w:ilvl w:val="0"/>
          <w:numId w:val="3"/>
        </w:numPr>
        <w:spacing w:before="0" w:after="0" w:line="276" w:lineRule="auto"/>
        <w:ind w:left="567" w:hanging="567"/>
        <w:rPr>
          <w:rFonts w:asciiTheme="minorHAnsi" w:hAnsiTheme="minorHAnsi"/>
          <w:noProof/>
          <w:sz w:val="26"/>
          <w:szCs w:val="26"/>
        </w:rPr>
      </w:pPr>
      <w:r w:rsidRPr="00C947F2">
        <w:rPr>
          <w:rFonts w:asciiTheme="minorHAnsi" w:hAnsiTheme="minorHAnsi"/>
          <w:noProof/>
          <w:sz w:val="26"/>
          <w:szCs w:val="26"/>
        </w:rPr>
        <w:t>Policy</w:t>
      </w:r>
      <w:r>
        <w:rPr>
          <w:rFonts w:asciiTheme="minorHAnsi" w:hAnsiTheme="minorHAnsi"/>
          <w:noProof/>
          <w:sz w:val="26"/>
          <w:szCs w:val="26"/>
        </w:rPr>
        <w:t xml:space="preserve"> (mandatory)</w:t>
      </w:r>
    </w:p>
    <w:p w14:paraId="1C2F8FB5" w14:textId="77777777" w:rsidR="00505D39" w:rsidRDefault="009E4E8B" w:rsidP="009E4E8B">
      <w:pPr>
        <w:spacing w:line="276" w:lineRule="auto"/>
        <w:rPr>
          <w:rFonts w:asciiTheme="minorHAnsi" w:hAnsiTheme="minorHAnsi" w:cstheme="minorHAnsi"/>
        </w:rPr>
      </w:pPr>
      <w:r>
        <w:rPr>
          <w:rFonts w:asciiTheme="minorHAnsi" w:hAnsiTheme="minorHAnsi" w:cstheme="minorHAnsi"/>
        </w:rPr>
        <w:t xml:space="preserve">This section outlines the details of the policy itself. </w:t>
      </w:r>
    </w:p>
    <w:p w14:paraId="67A8CA59" w14:textId="77777777" w:rsidR="005E17E8" w:rsidRPr="00AD7BE9" w:rsidRDefault="005E17E8" w:rsidP="009E4E8B">
      <w:pPr>
        <w:spacing w:line="276" w:lineRule="auto"/>
        <w:rPr>
          <w:rFonts w:asciiTheme="minorHAnsi" w:hAnsiTheme="minorHAnsi" w:cstheme="minorHAnsi"/>
          <w:sz w:val="16"/>
          <w:szCs w:val="16"/>
        </w:rPr>
      </w:pPr>
    </w:p>
    <w:p w14:paraId="0FD22046" w14:textId="43451E50" w:rsidR="001002C0" w:rsidRDefault="001002C0" w:rsidP="00BB0D60">
      <w:pPr>
        <w:pStyle w:val="ListParagraph"/>
        <w:numPr>
          <w:ilvl w:val="0"/>
          <w:numId w:val="3"/>
        </w:numPr>
        <w:spacing w:line="276" w:lineRule="auto"/>
        <w:ind w:left="567" w:hanging="567"/>
        <w:rPr>
          <w:rFonts w:asciiTheme="minorHAnsi" w:hAnsiTheme="minorHAnsi"/>
          <w:b/>
          <w:noProof/>
          <w:sz w:val="26"/>
          <w:szCs w:val="26"/>
        </w:rPr>
      </w:pPr>
      <w:r>
        <w:rPr>
          <w:rFonts w:asciiTheme="minorHAnsi" w:hAnsiTheme="minorHAnsi"/>
          <w:b/>
          <w:noProof/>
          <w:sz w:val="26"/>
          <w:szCs w:val="26"/>
        </w:rPr>
        <w:t>Policy Owner</w:t>
      </w:r>
    </w:p>
    <w:p w14:paraId="4EDA9902" w14:textId="65378993" w:rsidR="001002C0" w:rsidRDefault="00C851D5" w:rsidP="001002C0">
      <w:pPr>
        <w:spacing w:line="276" w:lineRule="auto"/>
        <w:rPr>
          <w:rFonts w:asciiTheme="minorHAnsi" w:hAnsiTheme="minorHAnsi"/>
          <w:noProof/>
        </w:rPr>
      </w:pPr>
      <w:r w:rsidRPr="00604157">
        <w:rPr>
          <w:rFonts w:asciiTheme="minorHAnsi" w:hAnsiTheme="minorHAnsi"/>
          <w:noProof/>
        </w:rPr>
        <w:t>This section</w:t>
      </w:r>
      <w:r w:rsidR="005A61F6">
        <w:rPr>
          <w:rFonts w:asciiTheme="minorHAnsi" w:hAnsiTheme="minorHAnsi"/>
          <w:noProof/>
        </w:rPr>
        <w:t xml:space="preserve"> should</w:t>
      </w:r>
      <w:r w:rsidRPr="00604157">
        <w:rPr>
          <w:rFonts w:asciiTheme="minorHAnsi" w:hAnsiTheme="minorHAnsi"/>
          <w:noProof/>
        </w:rPr>
        <w:t xml:space="preserve"> </w:t>
      </w:r>
      <w:r>
        <w:rPr>
          <w:rFonts w:asciiTheme="minorHAnsi" w:hAnsiTheme="minorHAnsi"/>
          <w:noProof/>
        </w:rPr>
        <w:t>identif</w:t>
      </w:r>
      <w:r w:rsidR="00E40601">
        <w:rPr>
          <w:rFonts w:asciiTheme="minorHAnsi" w:hAnsiTheme="minorHAnsi"/>
          <w:noProof/>
        </w:rPr>
        <w:t>y</w:t>
      </w:r>
      <w:r>
        <w:rPr>
          <w:rFonts w:asciiTheme="minorHAnsi" w:hAnsiTheme="minorHAnsi"/>
          <w:noProof/>
        </w:rPr>
        <w:t xml:space="preserve"> the College Officer</w:t>
      </w:r>
      <w:r w:rsidR="00D33D2A">
        <w:rPr>
          <w:rFonts w:asciiTheme="minorHAnsi" w:hAnsiTheme="minorHAnsi"/>
          <w:noProof/>
        </w:rPr>
        <w:t xml:space="preserve"> or Head of Area</w:t>
      </w:r>
      <w:r>
        <w:rPr>
          <w:rFonts w:asciiTheme="minorHAnsi" w:hAnsiTheme="minorHAnsi"/>
          <w:noProof/>
        </w:rPr>
        <w:t xml:space="preserve"> who owns the policy</w:t>
      </w:r>
      <w:r w:rsidR="00D33D2A">
        <w:rPr>
          <w:rFonts w:asciiTheme="minorHAnsi" w:hAnsiTheme="minorHAnsi"/>
          <w:noProof/>
        </w:rPr>
        <w:t xml:space="preserve"> </w:t>
      </w:r>
      <w:r w:rsidR="00D33D2A">
        <w:rPr>
          <w:rFonts w:asciiTheme="minorHAnsi" w:hAnsiTheme="minorHAnsi"/>
          <w:lang w:val="en-IE"/>
        </w:rPr>
        <w:t>whose remit or responsibility covers the subject area of the policy</w:t>
      </w:r>
      <w:r>
        <w:rPr>
          <w:rFonts w:asciiTheme="minorHAnsi" w:hAnsiTheme="minorHAnsi"/>
          <w:noProof/>
        </w:rPr>
        <w:t>. Formal titles or positions should be listed rather than an individual’s name.</w:t>
      </w:r>
    </w:p>
    <w:p w14:paraId="5254C261" w14:textId="77777777" w:rsidR="00C851D5" w:rsidRPr="00596193" w:rsidRDefault="00C851D5" w:rsidP="00274920">
      <w:pPr>
        <w:spacing w:line="276" w:lineRule="auto"/>
        <w:rPr>
          <w:rFonts w:asciiTheme="minorHAnsi" w:hAnsiTheme="minorHAnsi"/>
          <w:b/>
          <w:noProof/>
          <w:sz w:val="16"/>
          <w:szCs w:val="16"/>
        </w:rPr>
      </w:pPr>
    </w:p>
    <w:p w14:paraId="5167AFFE" w14:textId="049CD633" w:rsidR="009E4E8B" w:rsidRDefault="009E4E8B" w:rsidP="00BB0D60">
      <w:pPr>
        <w:pStyle w:val="ListParagraph"/>
        <w:numPr>
          <w:ilvl w:val="0"/>
          <w:numId w:val="3"/>
        </w:numPr>
        <w:spacing w:line="276" w:lineRule="auto"/>
        <w:ind w:left="567" w:hanging="567"/>
        <w:rPr>
          <w:rFonts w:asciiTheme="minorHAnsi" w:hAnsiTheme="minorHAnsi"/>
          <w:b/>
          <w:noProof/>
          <w:sz w:val="26"/>
          <w:szCs w:val="26"/>
        </w:rPr>
      </w:pPr>
      <w:r w:rsidRPr="00C947F2">
        <w:rPr>
          <w:rFonts w:asciiTheme="minorHAnsi" w:hAnsiTheme="minorHAnsi"/>
          <w:b/>
          <w:sz w:val="26"/>
          <w:szCs w:val="26"/>
        </w:rPr>
        <w:t>R</w:t>
      </w:r>
      <w:r w:rsidR="005E17E8">
        <w:rPr>
          <w:rFonts w:asciiTheme="minorHAnsi" w:hAnsiTheme="minorHAnsi"/>
          <w:b/>
          <w:noProof/>
          <w:sz w:val="26"/>
          <w:szCs w:val="26"/>
        </w:rPr>
        <w:t>esponsibility</w:t>
      </w:r>
      <w:r w:rsidR="00B9714C">
        <w:rPr>
          <w:rFonts w:asciiTheme="minorHAnsi" w:hAnsiTheme="minorHAnsi"/>
          <w:b/>
          <w:noProof/>
          <w:sz w:val="26"/>
          <w:szCs w:val="26"/>
        </w:rPr>
        <w:t xml:space="preserve"> and Implementation</w:t>
      </w:r>
    </w:p>
    <w:p w14:paraId="11D78030" w14:textId="4F9116F9" w:rsidR="00AD7BE9" w:rsidRPr="0048601D" w:rsidRDefault="009E4E8B" w:rsidP="0048601D">
      <w:pPr>
        <w:pStyle w:val="ListParagraph"/>
        <w:spacing w:line="276" w:lineRule="auto"/>
        <w:ind w:left="0"/>
        <w:rPr>
          <w:rFonts w:asciiTheme="minorHAnsi" w:hAnsiTheme="minorHAnsi"/>
          <w:noProof/>
        </w:rPr>
      </w:pPr>
      <w:r w:rsidRPr="00604157">
        <w:rPr>
          <w:rFonts w:asciiTheme="minorHAnsi" w:hAnsiTheme="minorHAnsi"/>
          <w:noProof/>
        </w:rPr>
        <w:t>This section outlines the roles and resp</w:t>
      </w:r>
      <w:r>
        <w:rPr>
          <w:rFonts w:asciiTheme="minorHAnsi" w:hAnsiTheme="minorHAnsi"/>
          <w:noProof/>
        </w:rPr>
        <w:t xml:space="preserve">onsibilities of the </w:t>
      </w:r>
      <w:r w:rsidR="00002D66">
        <w:rPr>
          <w:rFonts w:asciiTheme="minorHAnsi" w:hAnsiTheme="minorHAnsi"/>
          <w:noProof/>
        </w:rPr>
        <w:t xml:space="preserve">responsible College Officer </w:t>
      </w:r>
      <w:r w:rsidRPr="00604157">
        <w:rPr>
          <w:rFonts w:asciiTheme="minorHAnsi" w:hAnsiTheme="minorHAnsi"/>
          <w:noProof/>
        </w:rPr>
        <w:t xml:space="preserve">involved in </w:t>
      </w:r>
      <w:r w:rsidR="00250F91">
        <w:rPr>
          <w:rFonts w:asciiTheme="minorHAnsi" w:hAnsiTheme="minorHAnsi"/>
          <w:noProof/>
        </w:rPr>
        <w:t xml:space="preserve">monitoring </w:t>
      </w:r>
      <w:r w:rsidRPr="00604157">
        <w:rPr>
          <w:rFonts w:asciiTheme="minorHAnsi" w:hAnsiTheme="minorHAnsi"/>
          <w:noProof/>
        </w:rPr>
        <w:t>the implementation of the policy</w:t>
      </w:r>
      <w:r>
        <w:rPr>
          <w:rFonts w:asciiTheme="minorHAnsi" w:hAnsiTheme="minorHAnsi"/>
          <w:noProof/>
        </w:rPr>
        <w:t>.</w:t>
      </w:r>
      <w:r w:rsidRPr="00604157">
        <w:rPr>
          <w:rFonts w:asciiTheme="minorHAnsi" w:hAnsiTheme="minorHAnsi"/>
          <w:noProof/>
        </w:rPr>
        <w:t xml:space="preserve"> </w:t>
      </w:r>
      <w:r w:rsidR="00BE75CB" w:rsidRPr="006B2CE3">
        <w:rPr>
          <w:rFonts w:asciiTheme="minorHAnsi" w:hAnsiTheme="minorHAnsi"/>
          <w:noProof/>
        </w:rPr>
        <w:t>Responsibility should be assigned to an individual position/role rather than to an Area or a Committee.</w:t>
      </w:r>
      <w:r w:rsidR="00922284" w:rsidRPr="00274920">
        <w:rPr>
          <w:rFonts w:asciiTheme="minorHAnsi" w:hAnsiTheme="minorHAnsi"/>
          <w:b/>
          <w:bCs/>
          <w:noProof/>
        </w:rPr>
        <w:t xml:space="preserve"> </w:t>
      </w:r>
      <w:r w:rsidR="00922284">
        <w:rPr>
          <w:rFonts w:asciiTheme="minorHAnsi" w:hAnsiTheme="minorHAnsi"/>
          <w:noProof/>
        </w:rPr>
        <w:t xml:space="preserve">The </w:t>
      </w:r>
      <w:r w:rsidR="00165A6A">
        <w:rPr>
          <w:rFonts w:asciiTheme="minorHAnsi" w:hAnsiTheme="minorHAnsi"/>
          <w:noProof/>
        </w:rPr>
        <w:t>position (e.g. Head of School/Unit</w:t>
      </w:r>
      <w:r w:rsidR="00632B28">
        <w:rPr>
          <w:rFonts w:asciiTheme="minorHAnsi" w:hAnsiTheme="minorHAnsi"/>
          <w:noProof/>
        </w:rPr>
        <w:t>/Division</w:t>
      </w:r>
      <w:r w:rsidR="00264E17">
        <w:rPr>
          <w:rFonts w:asciiTheme="minorHAnsi" w:hAnsiTheme="minorHAnsi"/>
          <w:noProof/>
        </w:rPr>
        <w:t xml:space="preserve"> or Director of TRI</w:t>
      </w:r>
      <w:r w:rsidR="00165A6A">
        <w:rPr>
          <w:rFonts w:asciiTheme="minorHAnsi" w:hAnsiTheme="minorHAnsi"/>
          <w:noProof/>
        </w:rPr>
        <w:t>)</w:t>
      </w:r>
      <w:r w:rsidR="00922284">
        <w:rPr>
          <w:rFonts w:asciiTheme="minorHAnsi" w:hAnsiTheme="minorHAnsi"/>
          <w:noProof/>
        </w:rPr>
        <w:t xml:space="preserve"> responsible for </w:t>
      </w:r>
      <w:r w:rsidR="00760C58">
        <w:rPr>
          <w:rFonts w:asciiTheme="minorHAnsi" w:hAnsiTheme="minorHAnsi"/>
          <w:noProof/>
        </w:rPr>
        <w:t>local implementation of the policy</w:t>
      </w:r>
      <w:r w:rsidR="00BC6EE0">
        <w:rPr>
          <w:rFonts w:asciiTheme="minorHAnsi" w:hAnsiTheme="minorHAnsi"/>
          <w:noProof/>
        </w:rPr>
        <w:t xml:space="preserve"> </w:t>
      </w:r>
      <w:r w:rsidR="00165A6A">
        <w:rPr>
          <w:rFonts w:asciiTheme="minorHAnsi" w:hAnsiTheme="minorHAnsi"/>
          <w:noProof/>
        </w:rPr>
        <w:t>should also be listed</w:t>
      </w:r>
      <w:r w:rsidR="00BC6EE0" w:rsidRPr="00BC6EE0">
        <w:rPr>
          <w:rFonts w:asciiTheme="minorHAnsi" w:hAnsiTheme="minorHAnsi"/>
          <w:noProof/>
        </w:rPr>
        <w:t>.</w:t>
      </w:r>
    </w:p>
    <w:p w14:paraId="135D6DE8" w14:textId="77777777" w:rsidR="00AD7BE9" w:rsidRPr="007D5CA6" w:rsidRDefault="00AD7BE9" w:rsidP="009E4E8B">
      <w:pPr>
        <w:pStyle w:val="ListParagraph"/>
        <w:spacing w:line="276" w:lineRule="auto"/>
        <w:rPr>
          <w:rFonts w:asciiTheme="minorHAnsi" w:hAnsiTheme="minorHAnsi"/>
          <w:b/>
          <w:noProof/>
          <w:sz w:val="16"/>
          <w:szCs w:val="16"/>
        </w:rPr>
      </w:pPr>
    </w:p>
    <w:p w14:paraId="024E272A" w14:textId="77777777" w:rsidR="009E4E8B" w:rsidRDefault="009E4E8B" w:rsidP="00BB0D60">
      <w:pPr>
        <w:pStyle w:val="Heading2"/>
        <w:numPr>
          <w:ilvl w:val="0"/>
          <w:numId w:val="3"/>
        </w:numPr>
        <w:spacing w:before="0" w:after="0" w:line="276" w:lineRule="auto"/>
        <w:ind w:left="567" w:hanging="567"/>
        <w:rPr>
          <w:rFonts w:asciiTheme="minorHAnsi" w:hAnsiTheme="minorHAnsi"/>
          <w:noProof/>
          <w:sz w:val="26"/>
          <w:szCs w:val="26"/>
        </w:rPr>
      </w:pPr>
      <w:r w:rsidRPr="00C947F2">
        <w:rPr>
          <w:rFonts w:asciiTheme="minorHAnsi" w:hAnsiTheme="minorHAnsi"/>
          <w:noProof/>
          <w:sz w:val="26"/>
          <w:szCs w:val="26"/>
        </w:rPr>
        <w:t>Related Documents</w:t>
      </w:r>
    </w:p>
    <w:p w14:paraId="0B412D7C" w14:textId="77777777" w:rsidR="009E4E8B" w:rsidRPr="00604157" w:rsidRDefault="009E4E8B" w:rsidP="009E4E8B">
      <w:pPr>
        <w:spacing w:line="276" w:lineRule="auto"/>
        <w:rPr>
          <w:rFonts w:asciiTheme="minorHAnsi" w:hAnsiTheme="minorHAnsi" w:cstheme="minorHAnsi"/>
        </w:rPr>
      </w:pPr>
      <w:r w:rsidRPr="00604157">
        <w:rPr>
          <w:rFonts w:asciiTheme="minorHAnsi" w:hAnsiTheme="minorHAnsi" w:cstheme="minorHAnsi"/>
        </w:rPr>
        <w:t xml:space="preserve">This section outlines any documents </w:t>
      </w:r>
      <w:r>
        <w:rPr>
          <w:rFonts w:asciiTheme="minorHAnsi" w:hAnsiTheme="minorHAnsi" w:cstheme="minorHAnsi"/>
        </w:rPr>
        <w:t xml:space="preserve">or guidance material that relates to the policy and provides context and/or additional information to assist readers understand or implement the policy. </w:t>
      </w:r>
      <w:r w:rsidR="00BE75CB">
        <w:rPr>
          <w:rFonts w:asciiTheme="minorHAnsi" w:hAnsiTheme="minorHAnsi" w:cstheme="minorHAnsi"/>
        </w:rPr>
        <w:t xml:space="preserve"> Any related policies impacted by the policy should also be listed.</w:t>
      </w:r>
    </w:p>
    <w:p w14:paraId="5E7A9C81" w14:textId="77777777" w:rsidR="009E4E8B" w:rsidRPr="007D5CA6" w:rsidRDefault="009E4E8B" w:rsidP="009E4E8B">
      <w:pPr>
        <w:spacing w:line="276" w:lineRule="auto"/>
        <w:rPr>
          <w:sz w:val="16"/>
          <w:szCs w:val="16"/>
        </w:rPr>
      </w:pPr>
    </w:p>
    <w:p w14:paraId="20D2E303" w14:textId="034C3C48" w:rsidR="009E4E8B" w:rsidRDefault="009E4E8B" w:rsidP="00BB0D60">
      <w:pPr>
        <w:pStyle w:val="StandardParagraph"/>
        <w:numPr>
          <w:ilvl w:val="0"/>
          <w:numId w:val="3"/>
        </w:numPr>
        <w:spacing w:after="0" w:line="276" w:lineRule="auto"/>
        <w:ind w:left="567" w:hanging="567"/>
        <w:rPr>
          <w:rFonts w:asciiTheme="minorHAnsi" w:hAnsiTheme="minorHAnsi"/>
          <w:b/>
          <w:noProof/>
          <w:sz w:val="26"/>
          <w:szCs w:val="26"/>
        </w:rPr>
      </w:pPr>
      <w:r w:rsidRPr="00C947F2">
        <w:rPr>
          <w:rFonts w:asciiTheme="minorHAnsi" w:hAnsiTheme="minorHAnsi"/>
          <w:b/>
          <w:noProof/>
          <w:sz w:val="26"/>
          <w:szCs w:val="26"/>
        </w:rPr>
        <w:t>Document</w:t>
      </w:r>
      <w:r>
        <w:rPr>
          <w:rFonts w:asciiTheme="minorHAnsi" w:hAnsiTheme="minorHAnsi"/>
          <w:b/>
          <w:noProof/>
          <w:sz w:val="26"/>
          <w:szCs w:val="26"/>
        </w:rPr>
        <w:t>/version</w:t>
      </w:r>
      <w:r w:rsidRPr="00C947F2">
        <w:rPr>
          <w:rFonts w:asciiTheme="minorHAnsi" w:hAnsiTheme="minorHAnsi"/>
          <w:b/>
          <w:noProof/>
          <w:sz w:val="26"/>
          <w:szCs w:val="26"/>
        </w:rPr>
        <w:t xml:space="preserve"> Control</w:t>
      </w:r>
      <w:r w:rsidR="004019EC">
        <w:rPr>
          <w:rFonts w:asciiTheme="minorHAnsi" w:hAnsiTheme="minorHAnsi"/>
          <w:b/>
          <w:noProof/>
          <w:sz w:val="26"/>
          <w:szCs w:val="26"/>
        </w:rPr>
        <w:t xml:space="preserve"> for New Policies </w:t>
      </w:r>
    </w:p>
    <w:p w14:paraId="555BB2B2" w14:textId="1A526EED" w:rsidR="009E4E8B" w:rsidRDefault="009E4E8B" w:rsidP="009E4E8B">
      <w:pPr>
        <w:pStyle w:val="StandardParagraph"/>
        <w:spacing w:after="0" w:line="276" w:lineRule="auto"/>
        <w:rPr>
          <w:rFonts w:asciiTheme="minorHAnsi" w:hAnsiTheme="minorHAnsi"/>
          <w:noProof/>
          <w:szCs w:val="24"/>
        </w:rPr>
      </w:pPr>
      <w:r>
        <w:rPr>
          <w:rFonts w:asciiTheme="minorHAnsi" w:hAnsiTheme="minorHAnsi"/>
          <w:noProof/>
          <w:szCs w:val="24"/>
        </w:rPr>
        <w:t>This section outlines the date on which the policy was approved and by what Committee i.e. Council or Board, and the academic year during which the policy will be next due for review (</w:t>
      </w:r>
      <w:r w:rsidR="00C76F9B">
        <w:rPr>
          <w:rFonts w:asciiTheme="minorHAnsi" w:hAnsiTheme="minorHAnsi"/>
          <w:noProof/>
          <w:szCs w:val="24"/>
        </w:rPr>
        <w:t>no l</w:t>
      </w:r>
      <w:r w:rsidR="002C2ADA">
        <w:rPr>
          <w:rFonts w:asciiTheme="minorHAnsi" w:hAnsiTheme="minorHAnsi"/>
          <w:noProof/>
          <w:szCs w:val="24"/>
        </w:rPr>
        <w:t>onger</w:t>
      </w:r>
      <w:r w:rsidR="00C76F9B">
        <w:rPr>
          <w:rFonts w:asciiTheme="minorHAnsi" w:hAnsiTheme="minorHAnsi"/>
          <w:noProof/>
          <w:szCs w:val="24"/>
        </w:rPr>
        <w:t xml:space="preserve"> than </w:t>
      </w:r>
      <w:r>
        <w:rPr>
          <w:rFonts w:asciiTheme="minorHAnsi" w:hAnsiTheme="minorHAnsi"/>
          <w:noProof/>
          <w:szCs w:val="24"/>
        </w:rPr>
        <w:t xml:space="preserve">three years following </w:t>
      </w:r>
      <w:r w:rsidR="0028708F">
        <w:rPr>
          <w:rFonts w:asciiTheme="minorHAnsi" w:hAnsiTheme="minorHAnsi"/>
          <w:noProof/>
          <w:szCs w:val="24"/>
        </w:rPr>
        <w:t xml:space="preserve">initial </w:t>
      </w:r>
      <w:r>
        <w:rPr>
          <w:rFonts w:asciiTheme="minorHAnsi" w:hAnsiTheme="minorHAnsi"/>
          <w:noProof/>
          <w:szCs w:val="24"/>
        </w:rPr>
        <w:t>approval of the policy</w:t>
      </w:r>
      <w:r w:rsidR="0028708F">
        <w:rPr>
          <w:rFonts w:asciiTheme="minorHAnsi" w:hAnsiTheme="minorHAnsi"/>
          <w:noProof/>
          <w:szCs w:val="24"/>
        </w:rPr>
        <w:t xml:space="preserve"> and three to five years thereafter or as required</w:t>
      </w:r>
      <w:r>
        <w:rPr>
          <w:rFonts w:asciiTheme="minorHAnsi" w:hAnsiTheme="minorHAnsi"/>
          <w:noProof/>
          <w:szCs w:val="24"/>
        </w:rPr>
        <w:t xml:space="preserve">). </w:t>
      </w:r>
    </w:p>
    <w:p w14:paraId="39E330E1" w14:textId="77777777" w:rsidR="009E4E8B" w:rsidRPr="007D5CA6" w:rsidRDefault="009E4E8B" w:rsidP="009E4E8B">
      <w:pPr>
        <w:pStyle w:val="StandardParagraph"/>
        <w:spacing w:after="0" w:line="276" w:lineRule="auto"/>
        <w:rPr>
          <w:rFonts w:asciiTheme="minorHAnsi" w:hAnsiTheme="minorHAnsi"/>
          <w:noProof/>
          <w:sz w:val="16"/>
          <w:szCs w:val="16"/>
        </w:rPr>
      </w:pPr>
    </w:p>
    <w:p w14:paraId="5BD6F5E3" w14:textId="77777777" w:rsidR="009E4E8B" w:rsidRDefault="009E4E8B" w:rsidP="009E4E8B">
      <w:pPr>
        <w:pStyle w:val="StandardParagraph"/>
        <w:spacing w:after="0" w:line="276" w:lineRule="auto"/>
        <w:rPr>
          <w:rFonts w:asciiTheme="minorHAnsi" w:hAnsiTheme="minorHAnsi"/>
        </w:rPr>
      </w:pPr>
      <w:r>
        <w:rPr>
          <w:rFonts w:asciiTheme="minorHAnsi" w:hAnsiTheme="minorHAnsi"/>
        </w:rPr>
        <w:t>Approved by:</w:t>
      </w:r>
    </w:p>
    <w:p w14:paraId="60A3F09C" w14:textId="77777777" w:rsidR="009E4E8B" w:rsidRDefault="009E4E8B" w:rsidP="009E4E8B">
      <w:pPr>
        <w:pStyle w:val="StandardParagraph"/>
        <w:spacing w:after="0" w:line="276" w:lineRule="auto"/>
        <w:rPr>
          <w:rFonts w:asciiTheme="minorHAnsi" w:hAnsiTheme="minorHAnsi"/>
        </w:rPr>
      </w:pPr>
      <w:r>
        <w:rPr>
          <w:rFonts w:asciiTheme="minorHAnsi" w:hAnsiTheme="minorHAnsi"/>
        </w:rPr>
        <w:t>Date policy approved:</w:t>
      </w:r>
    </w:p>
    <w:p w14:paraId="0C528723" w14:textId="64F26256" w:rsidR="009E4E8B" w:rsidRDefault="009E4E8B" w:rsidP="009E4E8B">
      <w:pPr>
        <w:pStyle w:val="StandardParagraph"/>
        <w:spacing w:after="0" w:line="276" w:lineRule="auto"/>
        <w:rPr>
          <w:rFonts w:asciiTheme="minorHAnsi" w:hAnsiTheme="minorHAnsi"/>
        </w:rPr>
      </w:pPr>
      <w:r>
        <w:rPr>
          <w:rFonts w:asciiTheme="minorHAnsi" w:hAnsiTheme="minorHAnsi"/>
        </w:rPr>
        <w:t>Date of next review:</w:t>
      </w:r>
    </w:p>
    <w:p w14:paraId="41B35FB3" w14:textId="2DD22873" w:rsidR="00C76F9B" w:rsidRPr="001A4424" w:rsidRDefault="00C76F9B" w:rsidP="009E4E8B">
      <w:pPr>
        <w:pStyle w:val="StandardParagraph"/>
        <w:spacing w:after="0" w:line="276" w:lineRule="auto"/>
        <w:rPr>
          <w:rFonts w:asciiTheme="minorHAnsi" w:hAnsiTheme="minorHAnsi"/>
        </w:rPr>
      </w:pPr>
      <w:r>
        <w:rPr>
          <w:rFonts w:asciiTheme="minorHAnsi" w:hAnsiTheme="minorHAnsi"/>
        </w:rPr>
        <w:t>Officer responsible for review:</w:t>
      </w:r>
    </w:p>
    <w:p w14:paraId="551703DC" w14:textId="77777777" w:rsidR="009E4E8B" w:rsidRPr="00435FB9" w:rsidRDefault="009E4E8B" w:rsidP="009E4E8B">
      <w:pPr>
        <w:pStyle w:val="StandardParagraph"/>
        <w:spacing w:after="0" w:line="276" w:lineRule="auto"/>
        <w:rPr>
          <w:rFonts w:asciiTheme="minorHAnsi" w:hAnsiTheme="minorHAnsi"/>
          <w:noProof/>
          <w:szCs w:val="24"/>
        </w:rPr>
      </w:pPr>
      <w:r>
        <w:rPr>
          <w:rFonts w:asciiTheme="minorHAnsi" w:hAnsiTheme="minorHAnsi"/>
        </w:rPr>
        <w:t xml:space="preserve"> </w:t>
      </w:r>
    </w:p>
    <w:p w14:paraId="687DD468" w14:textId="0F339EDF" w:rsidR="004019EC" w:rsidRPr="00274920" w:rsidRDefault="004019EC" w:rsidP="004019EC">
      <w:pPr>
        <w:pStyle w:val="Heading2"/>
        <w:spacing w:line="360" w:lineRule="auto"/>
        <w:rPr>
          <w:rFonts w:asciiTheme="minorHAnsi" w:hAnsiTheme="minorHAnsi"/>
          <w:noProof/>
          <w:sz w:val="24"/>
          <w:szCs w:val="24"/>
        </w:rPr>
      </w:pPr>
      <w:r w:rsidRPr="00EB1FC5">
        <w:rPr>
          <w:rFonts w:asciiTheme="minorHAnsi" w:hAnsiTheme="minorHAnsi"/>
          <w:noProof/>
          <w:sz w:val="24"/>
          <w:szCs w:val="24"/>
        </w:rPr>
        <w:t>Do</w:t>
      </w:r>
      <w:r w:rsidRPr="00274920">
        <w:rPr>
          <w:rFonts w:asciiTheme="minorHAnsi" w:hAnsiTheme="minorHAnsi"/>
          <w:noProof/>
          <w:sz w:val="24"/>
          <w:szCs w:val="24"/>
        </w:rPr>
        <w:t xml:space="preserve">cument Control for Revised Policies </w:t>
      </w:r>
    </w:p>
    <w:p w14:paraId="3E4A7C76" w14:textId="0C2B2707" w:rsidR="004019EC" w:rsidRDefault="00C14AD5" w:rsidP="004019EC">
      <w:pPr>
        <w:pStyle w:val="StandardParagraph"/>
        <w:ind w:left="720" w:hanging="720"/>
        <w:rPr>
          <w:rFonts w:asciiTheme="minorHAnsi" w:hAnsiTheme="minorHAnsi"/>
        </w:rPr>
      </w:pPr>
      <w:r>
        <w:rPr>
          <w:rFonts w:asciiTheme="minorHAnsi" w:hAnsiTheme="minorHAnsi"/>
        </w:rPr>
        <w:t>11</w:t>
      </w:r>
      <w:r w:rsidR="004019EC" w:rsidRPr="001A4424">
        <w:rPr>
          <w:rFonts w:asciiTheme="minorHAnsi" w:hAnsiTheme="minorHAnsi"/>
        </w:rPr>
        <w:t>.1</w:t>
      </w:r>
      <w:r w:rsidR="004019EC" w:rsidRPr="001A4424">
        <w:rPr>
          <w:rFonts w:asciiTheme="minorHAnsi" w:hAnsiTheme="minorHAnsi"/>
        </w:rPr>
        <w:tab/>
      </w:r>
      <w:r w:rsidR="004019EC">
        <w:rPr>
          <w:rFonts w:asciiTheme="minorHAnsi" w:hAnsiTheme="minorHAnsi"/>
        </w:rPr>
        <w:t>Date of initial approval:</w:t>
      </w:r>
    </w:p>
    <w:p w14:paraId="4A959D2C" w14:textId="6E84DF7A" w:rsidR="004019EC" w:rsidRDefault="00C14AD5" w:rsidP="004019EC">
      <w:pPr>
        <w:pStyle w:val="StandardParagraph"/>
        <w:ind w:left="720" w:hanging="720"/>
        <w:rPr>
          <w:rFonts w:asciiTheme="minorHAnsi" w:hAnsiTheme="minorHAnsi"/>
        </w:rPr>
      </w:pPr>
      <w:r>
        <w:rPr>
          <w:rFonts w:asciiTheme="minorHAnsi" w:hAnsiTheme="minorHAnsi"/>
        </w:rPr>
        <w:t>11</w:t>
      </w:r>
      <w:r w:rsidR="004019EC">
        <w:rPr>
          <w:rFonts w:asciiTheme="minorHAnsi" w:hAnsiTheme="minorHAnsi"/>
        </w:rPr>
        <w:t>.2</w:t>
      </w:r>
      <w:r w:rsidR="004019EC">
        <w:rPr>
          <w:rFonts w:asciiTheme="minorHAnsi" w:hAnsiTheme="minorHAnsi"/>
        </w:rPr>
        <w:tab/>
        <w:t>Date revised</w:t>
      </w:r>
      <w:r w:rsidR="00054CF6" w:rsidRPr="00054CF6">
        <w:rPr>
          <w:rFonts w:asciiTheme="minorHAnsi" w:hAnsiTheme="minorHAnsi"/>
        </w:rPr>
        <w:t xml:space="preserve"> </w:t>
      </w:r>
      <w:r w:rsidR="00054CF6">
        <w:rPr>
          <w:rFonts w:asciiTheme="minorHAnsi" w:hAnsiTheme="minorHAnsi"/>
        </w:rPr>
        <w:t>policy approved</w:t>
      </w:r>
      <w:r w:rsidR="004019EC">
        <w:rPr>
          <w:rFonts w:asciiTheme="minorHAnsi" w:hAnsiTheme="minorHAnsi"/>
        </w:rPr>
        <w:t>:</w:t>
      </w:r>
    </w:p>
    <w:p w14:paraId="68BB86CF" w14:textId="7A7E4467" w:rsidR="004019EC" w:rsidRDefault="00C14AD5" w:rsidP="004019EC">
      <w:pPr>
        <w:pStyle w:val="StandardParagraph"/>
        <w:ind w:left="720" w:hanging="720"/>
        <w:rPr>
          <w:rFonts w:asciiTheme="minorHAnsi" w:hAnsiTheme="minorHAnsi"/>
        </w:rPr>
      </w:pPr>
      <w:r>
        <w:rPr>
          <w:rFonts w:asciiTheme="minorHAnsi" w:hAnsiTheme="minorHAnsi"/>
        </w:rPr>
        <w:t>11</w:t>
      </w:r>
      <w:r w:rsidR="004019EC">
        <w:rPr>
          <w:rFonts w:asciiTheme="minorHAnsi" w:hAnsiTheme="minorHAnsi"/>
        </w:rPr>
        <w:t>.3</w:t>
      </w:r>
      <w:r w:rsidR="004019EC">
        <w:rPr>
          <w:rFonts w:asciiTheme="minorHAnsi" w:hAnsiTheme="minorHAnsi"/>
        </w:rPr>
        <w:tab/>
        <w:t>Date policy effective from:</w:t>
      </w:r>
    </w:p>
    <w:p w14:paraId="7D2FADA1" w14:textId="591311A3" w:rsidR="004019EC" w:rsidRPr="001A4424" w:rsidRDefault="00C14AD5" w:rsidP="004019EC">
      <w:pPr>
        <w:pStyle w:val="StandardParagraph"/>
        <w:ind w:left="720" w:hanging="720"/>
        <w:rPr>
          <w:rFonts w:asciiTheme="minorHAnsi" w:hAnsiTheme="minorHAnsi"/>
        </w:rPr>
      </w:pPr>
      <w:r>
        <w:rPr>
          <w:rFonts w:asciiTheme="minorHAnsi" w:hAnsiTheme="minorHAnsi"/>
        </w:rPr>
        <w:t>11</w:t>
      </w:r>
      <w:r w:rsidR="004019EC">
        <w:rPr>
          <w:rFonts w:asciiTheme="minorHAnsi" w:hAnsiTheme="minorHAnsi"/>
        </w:rPr>
        <w:t>.4</w:t>
      </w:r>
      <w:r w:rsidR="004019EC">
        <w:rPr>
          <w:rFonts w:asciiTheme="minorHAnsi" w:hAnsiTheme="minorHAnsi"/>
        </w:rPr>
        <w:tab/>
        <w:t xml:space="preserve">Date of next review: Academic Year </w:t>
      </w:r>
      <w:proofErr w:type="spellStart"/>
      <w:r w:rsidR="004019EC">
        <w:rPr>
          <w:rFonts w:asciiTheme="minorHAnsi" w:hAnsiTheme="minorHAnsi"/>
        </w:rPr>
        <w:t>xxxx</w:t>
      </w:r>
      <w:proofErr w:type="spellEnd"/>
      <w:r w:rsidR="004019EC">
        <w:rPr>
          <w:rFonts w:asciiTheme="minorHAnsi" w:hAnsiTheme="minorHAnsi"/>
        </w:rPr>
        <w:t>/</w:t>
      </w:r>
      <w:proofErr w:type="spellStart"/>
      <w:r w:rsidR="004019EC">
        <w:rPr>
          <w:rFonts w:asciiTheme="minorHAnsi" w:hAnsiTheme="minorHAnsi"/>
        </w:rPr>
        <w:t>xxxx</w:t>
      </w:r>
      <w:proofErr w:type="spellEnd"/>
    </w:p>
    <w:sectPr w:rsidR="004019EC" w:rsidRPr="001A4424" w:rsidSect="00416951">
      <w:headerReference w:type="even" r:id="rId8"/>
      <w:headerReference w:type="default" r:id="rId9"/>
      <w:footerReference w:type="even" r:id="rId10"/>
      <w:footerReference w:type="default" r:id="rId11"/>
      <w:headerReference w:type="first" r:id="rId12"/>
      <w:footerReference w:type="first" r:id="rId13"/>
      <w:pgSz w:w="11899" w:h="16838"/>
      <w:pgMar w:top="1134" w:right="1126" w:bottom="1440" w:left="1418" w:header="568" w:footer="1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423C6" w14:textId="77777777" w:rsidR="005123E1" w:rsidRDefault="005123E1" w:rsidP="00270568">
      <w:r>
        <w:separator/>
      </w:r>
    </w:p>
  </w:endnote>
  <w:endnote w:type="continuationSeparator" w:id="0">
    <w:p w14:paraId="1833D980" w14:textId="77777777" w:rsidR="005123E1" w:rsidRDefault="005123E1" w:rsidP="0027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AB72" w14:textId="77777777" w:rsidR="00EF07DB" w:rsidRDefault="00EF0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883330"/>
      <w:docPartObj>
        <w:docPartGallery w:val="Page Numbers (Bottom of Page)"/>
        <w:docPartUnique/>
      </w:docPartObj>
    </w:sdtPr>
    <w:sdtContent>
      <w:sdt>
        <w:sdtPr>
          <w:id w:val="1728636285"/>
          <w:docPartObj>
            <w:docPartGallery w:val="Page Numbers (Top of Page)"/>
            <w:docPartUnique/>
          </w:docPartObj>
        </w:sdtPr>
        <w:sdtContent>
          <w:p w14:paraId="7F973798" w14:textId="2348C066" w:rsidR="0018709D" w:rsidRDefault="0018709D">
            <w:pPr>
              <w:pStyle w:val="Footer"/>
              <w:jc w:val="center"/>
            </w:pPr>
            <w:r w:rsidRPr="0018709D">
              <w:rPr>
                <w:rFonts w:asciiTheme="minorHAnsi" w:hAnsiTheme="minorHAnsi" w:cstheme="minorHAnsi"/>
              </w:rPr>
              <w:t xml:space="preserve">Page </w:t>
            </w:r>
            <w:r w:rsidRPr="0018709D">
              <w:rPr>
                <w:rFonts w:asciiTheme="minorHAnsi" w:hAnsiTheme="minorHAnsi" w:cstheme="minorHAnsi"/>
                <w:b/>
                <w:bCs/>
              </w:rPr>
              <w:fldChar w:fldCharType="begin"/>
            </w:r>
            <w:r w:rsidRPr="0018709D">
              <w:rPr>
                <w:rFonts w:asciiTheme="minorHAnsi" w:hAnsiTheme="minorHAnsi" w:cstheme="minorHAnsi"/>
                <w:b/>
                <w:bCs/>
              </w:rPr>
              <w:instrText xml:space="preserve"> PAGE </w:instrText>
            </w:r>
            <w:r w:rsidRPr="0018709D">
              <w:rPr>
                <w:rFonts w:asciiTheme="minorHAnsi" w:hAnsiTheme="minorHAnsi" w:cstheme="minorHAnsi"/>
                <w:b/>
                <w:bCs/>
              </w:rPr>
              <w:fldChar w:fldCharType="separate"/>
            </w:r>
            <w:r w:rsidRPr="0018709D">
              <w:rPr>
                <w:rFonts w:asciiTheme="minorHAnsi" w:hAnsiTheme="minorHAnsi" w:cstheme="minorHAnsi"/>
                <w:b/>
                <w:bCs/>
                <w:noProof/>
              </w:rPr>
              <w:t>2</w:t>
            </w:r>
            <w:r w:rsidRPr="0018709D">
              <w:rPr>
                <w:rFonts w:asciiTheme="minorHAnsi" w:hAnsiTheme="minorHAnsi" w:cstheme="minorHAnsi"/>
                <w:b/>
                <w:bCs/>
              </w:rPr>
              <w:fldChar w:fldCharType="end"/>
            </w:r>
            <w:r w:rsidRPr="0018709D">
              <w:rPr>
                <w:rFonts w:asciiTheme="minorHAnsi" w:hAnsiTheme="minorHAnsi" w:cstheme="minorHAnsi"/>
              </w:rPr>
              <w:t xml:space="preserve"> of </w:t>
            </w:r>
            <w:r w:rsidRPr="0018709D">
              <w:rPr>
                <w:rFonts w:asciiTheme="minorHAnsi" w:hAnsiTheme="minorHAnsi" w:cstheme="minorHAnsi"/>
                <w:b/>
                <w:bCs/>
              </w:rPr>
              <w:fldChar w:fldCharType="begin"/>
            </w:r>
            <w:r w:rsidRPr="0018709D">
              <w:rPr>
                <w:rFonts w:asciiTheme="minorHAnsi" w:hAnsiTheme="minorHAnsi" w:cstheme="minorHAnsi"/>
                <w:b/>
                <w:bCs/>
              </w:rPr>
              <w:instrText xml:space="preserve"> NUMPAGES  </w:instrText>
            </w:r>
            <w:r w:rsidRPr="0018709D">
              <w:rPr>
                <w:rFonts w:asciiTheme="minorHAnsi" w:hAnsiTheme="minorHAnsi" w:cstheme="minorHAnsi"/>
                <w:b/>
                <w:bCs/>
              </w:rPr>
              <w:fldChar w:fldCharType="separate"/>
            </w:r>
            <w:r w:rsidRPr="0018709D">
              <w:rPr>
                <w:rFonts w:asciiTheme="minorHAnsi" w:hAnsiTheme="minorHAnsi" w:cstheme="minorHAnsi"/>
                <w:b/>
                <w:bCs/>
                <w:noProof/>
              </w:rPr>
              <w:t>2</w:t>
            </w:r>
            <w:r w:rsidRPr="0018709D">
              <w:rPr>
                <w:rFonts w:asciiTheme="minorHAnsi" w:hAnsiTheme="minorHAnsi" w:cstheme="minorHAnsi"/>
                <w:b/>
                <w:bCs/>
              </w:rPr>
              <w:fldChar w:fldCharType="end"/>
            </w:r>
          </w:p>
        </w:sdtContent>
      </w:sdt>
    </w:sdtContent>
  </w:sdt>
  <w:p w14:paraId="6FDF3E60" w14:textId="77777777" w:rsidR="002D0A26" w:rsidRDefault="002D0A2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1110D" w14:textId="77777777" w:rsidR="00EF07DB" w:rsidRDefault="00EF0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98B52" w14:textId="77777777" w:rsidR="005123E1" w:rsidRDefault="005123E1" w:rsidP="00270568">
      <w:r>
        <w:separator/>
      </w:r>
    </w:p>
  </w:footnote>
  <w:footnote w:type="continuationSeparator" w:id="0">
    <w:p w14:paraId="76F17D4D" w14:textId="77777777" w:rsidR="005123E1" w:rsidRDefault="005123E1" w:rsidP="00270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6890" w14:textId="77777777" w:rsidR="00EF07DB" w:rsidRDefault="00EF0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C414" w14:textId="6B01B53C" w:rsidR="002D0A26" w:rsidRPr="00BF4507" w:rsidRDefault="002D0A26" w:rsidP="00861106">
    <w:pPr>
      <w:spacing w:line="360" w:lineRule="auto"/>
      <w:jc w:val="right"/>
      <w:rPr>
        <w:rFonts w:asciiTheme="minorHAnsi" w:hAnsiTheme="minorHAnsi"/>
        <w:noProof/>
      </w:rPr>
    </w:pPr>
    <w:r w:rsidRPr="00BF4507">
      <w:rPr>
        <w:noProof/>
        <w:lang w:val="en-IE"/>
      </w:rPr>
      <w:drawing>
        <wp:anchor distT="0" distB="0" distL="114300" distR="114300" simplePos="0" relativeHeight="251657216" behindDoc="0" locked="0" layoutInCell="1" allowOverlap="1" wp14:anchorId="591C5471" wp14:editId="2EE0623F">
          <wp:simplePos x="0" y="0"/>
          <wp:positionH relativeFrom="column">
            <wp:posOffset>12065</wp:posOffset>
          </wp:positionH>
          <wp:positionV relativeFrom="paragraph">
            <wp:posOffset>38100</wp:posOffset>
          </wp:positionV>
          <wp:extent cx="2340000" cy="633600"/>
          <wp:effectExtent l="0" t="0" r="3175" b="0"/>
          <wp:wrapSquare wrapText="right"/>
          <wp:docPr id="7" name="Picture 7" descr="C:\Users\Kellyj61\Desktop\Projects\Reference Material\Visual Identity\Logo Assets\Logo Main\main-logo-trinity\common use logo\logo common use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llyj61\Desktop\Projects\Reference Material\Visual Identity\Logo Assets\Logo Main\main-logo-trinity\common use logo\logo common use resiz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0000" cy="63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rPr>
      <w:t>Ver</w:t>
    </w:r>
    <w:r w:rsidRPr="00BF4507">
      <w:rPr>
        <w:rFonts w:asciiTheme="minorHAnsi" w:hAnsiTheme="minorHAnsi"/>
        <w:noProof/>
      </w:rPr>
      <w:t xml:space="preserve">sion:  </w:t>
    </w:r>
  </w:p>
  <w:p w14:paraId="7C9231D1" w14:textId="710E8C75" w:rsidR="002D0A26" w:rsidRDefault="002D0A26" w:rsidP="00E94290">
    <w:pPr>
      <w:spacing w:line="360" w:lineRule="auto"/>
      <w:jc w:val="right"/>
      <w:rPr>
        <w:rFonts w:asciiTheme="minorHAnsi" w:hAnsiTheme="minorHAnsi"/>
        <w:noProof/>
      </w:rPr>
    </w:pPr>
    <w:r w:rsidRPr="00BF4507">
      <w:rPr>
        <w:rFonts w:asciiTheme="minorHAnsi" w:hAnsiTheme="minorHAnsi"/>
        <w:noProof/>
      </w:rPr>
      <w:t>Date of Issue:</w:t>
    </w:r>
  </w:p>
  <w:p w14:paraId="2B9A9719" w14:textId="0F8E1730" w:rsidR="002D0A26" w:rsidRDefault="002D0A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AABCC" w14:textId="7380A14C" w:rsidR="002D0A26" w:rsidRDefault="002D0A26">
    <w:pPr>
      <w:pStyle w:val="Header"/>
    </w:pPr>
    <w:r>
      <w:rPr>
        <w:noProof/>
      </w:rPr>
      <w:drawing>
        <wp:inline distT="0" distB="0" distL="0" distR="0" wp14:anchorId="6699EA1E" wp14:editId="5702C3D4">
          <wp:extent cx="3838575" cy="1352550"/>
          <wp:effectExtent l="0" t="0" r="9525" b="0"/>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inity-common-use.jpg"/>
                  <pic:cNvPicPr/>
                </pic:nvPicPr>
                <pic:blipFill>
                  <a:blip r:embed="rId1">
                    <a:extLst>
                      <a:ext uri="{28A0092B-C50C-407E-A947-70E740481C1C}">
                        <a14:useLocalDpi xmlns:a14="http://schemas.microsoft.com/office/drawing/2010/main" val="0"/>
                      </a:ext>
                    </a:extLst>
                  </a:blip>
                  <a:stretch>
                    <a:fillRect/>
                  </a:stretch>
                </pic:blipFill>
                <pic:spPr>
                  <a:xfrm>
                    <a:off x="0" y="0"/>
                    <a:ext cx="3838575" cy="1352550"/>
                  </a:xfrm>
                  <a:prstGeom prst="rect">
                    <a:avLst/>
                  </a:prstGeom>
                </pic:spPr>
              </pic:pic>
            </a:graphicData>
          </a:graphic>
        </wp:inline>
      </w:drawing>
    </w:r>
  </w:p>
  <w:p w14:paraId="164D4153" w14:textId="77777777" w:rsidR="002D0A26" w:rsidRDefault="002D0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0B1"/>
    <w:multiLevelType w:val="hybridMultilevel"/>
    <w:tmpl w:val="133E79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A718B0"/>
    <w:multiLevelType w:val="multilevel"/>
    <w:tmpl w:val="786AEB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506B5E"/>
    <w:multiLevelType w:val="multilevel"/>
    <w:tmpl w:val="B8BEF95A"/>
    <w:lvl w:ilvl="0">
      <w:start w:val="8"/>
      <w:numFmt w:val="decimal"/>
      <w:lvlText w:val="%1"/>
      <w:lvlJc w:val="left"/>
      <w:pPr>
        <w:ind w:left="480" w:hanging="480"/>
      </w:pPr>
      <w:rPr>
        <w:rFonts w:hint="default"/>
        <w:b w:val="0"/>
        <w:sz w:val="24"/>
      </w:rPr>
    </w:lvl>
    <w:lvl w:ilvl="1">
      <w:start w:val="3"/>
      <w:numFmt w:val="decimal"/>
      <w:lvlText w:val="%1.%2"/>
      <w:lvlJc w:val="left"/>
      <w:pPr>
        <w:ind w:left="480" w:hanging="480"/>
      </w:pPr>
      <w:rPr>
        <w:rFonts w:hint="default"/>
        <w:b w:val="0"/>
        <w:sz w:val="24"/>
      </w:rPr>
    </w:lvl>
    <w:lvl w:ilvl="2">
      <w:start w:val="2"/>
      <w:numFmt w:val="decimal"/>
      <w:lvlText w:val="%1.%2.%3"/>
      <w:lvlJc w:val="left"/>
      <w:pPr>
        <w:ind w:left="720" w:hanging="720"/>
      </w:pPr>
      <w:rPr>
        <w:rFonts w:hint="default"/>
        <w:b/>
        <w:bCs/>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3" w15:restartNumberingAfterBreak="0">
    <w:nsid w:val="18C60770"/>
    <w:multiLevelType w:val="hybridMultilevel"/>
    <w:tmpl w:val="07B05B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622922"/>
    <w:multiLevelType w:val="hybridMultilevel"/>
    <w:tmpl w:val="89E0BBA0"/>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5" w15:restartNumberingAfterBreak="0">
    <w:nsid w:val="21E87B10"/>
    <w:multiLevelType w:val="multilevel"/>
    <w:tmpl w:val="2B06F89C"/>
    <w:lvl w:ilvl="0">
      <w:start w:val="8"/>
      <w:numFmt w:val="decimal"/>
      <w:lvlText w:val="%1"/>
      <w:lvlJc w:val="left"/>
      <w:pPr>
        <w:ind w:left="480" w:hanging="480"/>
      </w:pPr>
      <w:rPr>
        <w:rFonts w:hint="default"/>
        <w:b/>
        <w:bCs w:val="0"/>
        <w:sz w:val="24"/>
      </w:rPr>
    </w:lvl>
    <w:lvl w:ilvl="1">
      <w:start w:val="2"/>
      <w:numFmt w:val="decimal"/>
      <w:lvlText w:val="%1.%2"/>
      <w:lvlJc w:val="left"/>
      <w:pPr>
        <w:ind w:left="480" w:hanging="480"/>
      </w:pPr>
      <w:rPr>
        <w:rFonts w:hint="default"/>
        <w:b/>
        <w:bCs w:val="0"/>
        <w:sz w:val="24"/>
      </w:rPr>
    </w:lvl>
    <w:lvl w:ilvl="2">
      <w:start w:val="2"/>
      <w:numFmt w:val="decimal"/>
      <w:lvlText w:val="%1.%2.%3"/>
      <w:lvlJc w:val="left"/>
      <w:pPr>
        <w:ind w:left="720" w:hanging="720"/>
      </w:pPr>
      <w:rPr>
        <w:rFonts w:hint="default"/>
        <w:b/>
        <w:bCs/>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6" w15:restartNumberingAfterBreak="0">
    <w:nsid w:val="2236379F"/>
    <w:multiLevelType w:val="hybridMultilevel"/>
    <w:tmpl w:val="EAD45360"/>
    <w:lvl w:ilvl="0" w:tplc="2080160E">
      <w:start w:val="1"/>
      <w:numFmt w:val="decimal"/>
      <w:lvlText w:val="10.%1."/>
      <w:lvlJc w:val="left"/>
      <w:pPr>
        <w:ind w:left="720" w:hanging="360"/>
      </w:pPr>
      <w:rPr>
        <w:rFonts w:asciiTheme="minorHAnsi" w:hAnsiTheme="minorHAnsi" w:cs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65403B"/>
    <w:multiLevelType w:val="hybridMultilevel"/>
    <w:tmpl w:val="C6D674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1C91683"/>
    <w:multiLevelType w:val="hybridMultilevel"/>
    <w:tmpl w:val="2A8CB3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6C53F49"/>
    <w:multiLevelType w:val="hybridMultilevel"/>
    <w:tmpl w:val="3D2AE1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B360F03"/>
    <w:multiLevelType w:val="hybridMultilevel"/>
    <w:tmpl w:val="340ABB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4B90EEB"/>
    <w:multiLevelType w:val="hybridMultilevel"/>
    <w:tmpl w:val="999A28C6"/>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2" w15:restartNumberingAfterBreak="0">
    <w:nsid w:val="56C051DF"/>
    <w:multiLevelType w:val="hybridMultilevel"/>
    <w:tmpl w:val="B5D88E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B7311FB"/>
    <w:multiLevelType w:val="multilevel"/>
    <w:tmpl w:val="43184766"/>
    <w:lvl w:ilvl="0">
      <w:start w:val="1"/>
      <w:numFmt w:val="decimal"/>
      <w:lvlText w:val="%1."/>
      <w:lvlJc w:val="left"/>
      <w:pPr>
        <w:ind w:left="360" w:hanging="360"/>
      </w:pPr>
      <w:rPr>
        <w:sz w:val="26"/>
        <w:szCs w:val="26"/>
      </w:rPr>
    </w:lvl>
    <w:lvl w:ilvl="1">
      <w:start w:val="1"/>
      <w:numFmt w:val="decimal"/>
      <w:isLgl/>
      <w:lvlText w:val="%1.%2"/>
      <w:lvlJc w:val="left"/>
      <w:pPr>
        <w:ind w:left="1137" w:hanging="570"/>
      </w:pPr>
      <w:rPr>
        <w:rFonts w:hint="default"/>
        <w:b/>
        <w:sz w:val="24"/>
        <w:szCs w:val="24"/>
      </w:rPr>
    </w:lvl>
    <w:lvl w:ilvl="2">
      <w:start w:val="1"/>
      <w:numFmt w:val="decimal"/>
      <w:isLgl/>
      <w:lvlText w:val="%1.%2.%3"/>
      <w:lvlJc w:val="left"/>
      <w:pPr>
        <w:ind w:left="1494" w:hanging="720"/>
      </w:pPr>
      <w:rPr>
        <w:rFonts w:hint="default"/>
        <w:b/>
        <w:bCs/>
        <w:sz w:val="24"/>
        <w:szCs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61C4679C"/>
    <w:multiLevelType w:val="hybridMultilevel"/>
    <w:tmpl w:val="C690011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3414634"/>
    <w:multiLevelType w:val="hybridMultilevel"/>
    <w:tmpl w:val="E5D83C70"/>
    <w:lvl w:ilvl="0" w:tplc="F6829484">
      <w:start w:val="1"/>
      <w:numFmt w:val="decimal"/>
      <w:lvlText w:val="%1."/>
      <w:lvlJc w:val="left"/>
      <w:pPr>
        <w:ind w:left="504" w:hanging="285"/>
      </w:pPr>
      <w:rPr>
        <w:rFonts w:ascii="Calibri" w:eastAsia="Calibri" w:hAnsi="Calibri" w:hint="default"/>
        <w:spacing w:val="-1"/>
        <w:sz w:val="24"/>
        <w:szCs w:val="24"/>
      </w:rPr>
    </w:lvl>
    <w:lvl w:ilvl="1" w:tplc="0AB2C4E8">
      <w:start w:val="1"/>
      <w:numFmt w:val="bullet"/>
      <w:lvlText w:val="•"/>
      <w:lvlJc w:val="left"/>
      <w:pPr>
        <w:ind w:left="1401" w:hanging="285"/>
      </w:pPr>
      <w:rPr>
        <w:rFonts w:hint="default"/>
      </w:rPr>
    </w:lvl>
    <w:lvl w:ilvl="2" w:tplc="97227316">
      <w:start w:val="1"/>
      <w:numFmt w:val="bullet"/>
      <w:lvlText w:val="•"/>
      <w:lvlJc w:val="left"/>
      <w:pPr>
        <w:ind w:left="2297" w:hanging="285"/>
      </w:pPr>
      <w:rPr>
        <w:rFonts w:hint="default"/>
      </w:rPr>
    </w:lvl>
    <w:lvl w:ilvl="3" w:tplc="9A80AEE0">
      <w:start w:val="1"/>
      <w:numFmt w:val="bullet"/>
      <w:lvlText w:val="•"/>
      <w:lvlJc w:val="left"/>
      <w:pPr>
        <w:ind w:left="3194" w:hanging="285"/>
      </w:pPr>
      <w:rPr>
        <w:rFonts w:hint="default"/>
      </w:rPr>
    </w:lvl>
    <w:lvl w:ilvl="4" w:tplc="377625F6">
      <w:start w:val="1"/>
      <w:numFmt w:val="bullet"/>
      <w:lvlText w:val="•"/>
      <w:lvlJc w:val="left"/>
      <w:pPr>
        <w:ind w:left="4090" w:hanging="285"/>
      </w:pPr>
      <w:rPr>
        <w:rFonts w:hint="default"/>
      </w:rPr>
    </w:lvl>
    <w:lvl w:ilvl="5" w:tplc="A712E1B0">
      <w:start w:val="1"/>
      <w:numFmt w:val="bullet"/>
      <w:lvlText w:val="•"/>
      <w:lvlJc w:val="left"/>
      <w:pPr>
        <w:ind w:left="4987" w:hanging="285"/>
      </w:pPr>
      <w:rPr>
        <w:rFonts w:hint="default"/>
      </w:rPr>
    </w:lvl>
    <w:lvl w:ilvl="6" w:tplc="99E8FEA4">
      <w:start w:val="1"/>
      <w:numFmt w:val="bullet"/>
      <w:lvlText w:val="•"/>
      <w:lvlJc w:val="left"/>
      <w:pPr>
        <w:ind w:left="5883" w:hanging="285"/>
      </w:pPr>
      <w:rPr>
        <w:rFonts w:hint="default"/>
      </w:rPr>
    </w:lvl>
    <w:lvl w:ilvl="7" w:tplc="9E1E7B9A">
      <w:start w:val="1"/>
      <w:numFmt w:val="bullet"/>
      <w:lvlText w:val="•"/>
      <w:lvlJc w:val="left"/>
      <w:pPr>
        <w:ind w:left="6780" w:hanging="285"/>
      </w:pPr>
      <w:rPr>
        <w:rFonts w:hint="default"/>
      </w:rPr>
    </w:lvl>
    <w:lvl w:ilvl="8" w:tplc="69AC533C">
      <w:start w:val="1"/>
      <w:numFmt w:val="bullet"/>
      <w:lvlText w:val="•"/>
      <w:lvlJc w:val="left"/>
      <w:pPr>
        <w:ind w:left="7676" w:hanging="285"/>
      </w:pPr>
      <w:rPr>
        <w:rFonts w:hint="default"/>
      </w:rPr>
    </w:lvl>
  </w:abstractNum>
  <w:abstractNum w:abstractNumId="16" w15:restartNumberingAfterBreak="0">
    <w:nsid w:val="76D52C20"/>
    <w:multiLevelType w:val="hybridMultilevel"/>
    <w:tmpl w:val="978AF0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5222826">
    <w:abstractNumId w:val="13"/>
  </w:num>
  <w:num w:numId="2" w16cid:durableId="2076732570">
    <w:abstractNumId w:val="11"/>
  </w:num>
  <w:num w:numId="3" w16cid:durableId="641931224">
    <w:abstractNumId w:val="10"/>
  </w:num>
  <w:num w:numId="4" w16cid:durableId="1929729096">
    <w:abstractNumId w:val="4"/>
  </w:num>
  <w:num w:numId="5" w16cid:durableId="1123966195">
    <w:abstractNumId w:val="5"/>
  </w:num>
  <w:num w:numId="6" w16cid:durableId="174392485">
    <w:abstractNumId w:val="15"/>
  </w:num>
  <w:num w:numId="7" w16cid:durableId="1451360804">
    <w:abstractNumId w:val="14"/>
  </w:num>
  <w:num w:numId="8" w16cid:durableId="1756627942">
    <w:abstractNumId w:val="12"/>
  </w:num>
  <w:num w:numId="9" w16cid:durableId="1373113498">
    <w:abstractNumId w:val="16"/>
  </w:num>
  <w:num w:numId="10" w16cid:durableId="1451895384">
    <w:abstractNumId w:val="9"/>
  </w:num>
  <w:num w:numId="11" w16cid:durableId="2029794773">
    <w:abstractNumId w:val="7"/>
  </w:num>
  <w:num w:numId="12" w16cid:durableId="1469932788">
    <w:abstractNumId w:val="8"/>
  </w:num>
  <w:num w:numId="13" w16cid:durableId="160246283">
    <w:abstractNumId w:val="0"/>
  </w:num>
  <w:num w:numId="14" w16cid:durableId="487744191">
    <w:abstractNumId w:val="6"/>
  </w:num>
  <w:num w:numId="15" w16cid:durableId="1905288471">
    <w:abstractNumId w:val="1"/>
  </w:num>
  <w:num w:numId="16" w16cid:durableId="102656341">
    <w:abstractNumId w:val="2"/>
  </w:num>
  <w:num w:numId="17" w16cid:durableId="180495948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F49"/>
    <w:rsid w:val="00000BC3"/>
    <w:rsid w:val="00002D66"/>
    <w:rsid w:val="000042B5"/>
    <w:rsid w:val="00004C86"/>
    <w:rsid w:val="00005786"/>
    <w:rsid w:val="00006026"/>
    <w:rsid w:val="00006B8E"/>
    <w:rsid w:val="00014DCE"/>
    <w:rsid w:val="0002650E"/>
    <w:rsid w:val="00026610"/>
    <w:rsid w:val="00037A02"/>
    <w:rsid w:val="00037D40"/>
    <w:rsid w:val="00040D9A"/>
    <w:rsid w:val="000410F3"/>
    <w:rsid w:val="0004128C"/>
    <w:rsid w:val="00047920"/>
    <w:rsid w:val="00050739"/>
    <w:rsid w:val="00051A72"/>
    <w:rsid w:val="000531BA"/>
    <w:rsid w:val="00054CF6"/>
    <w:rsid w:val="0006132F"/>
    <w:rsid w:val="00062C0B"/>
    <w:rsid w:val="00063284"/>
    <w:rsid w:val="00063A04"/>
    <w:rsid w:val="0006410D"/>
    <w:rsid w:val="00070539"/>
    <w:rsid w:val="00070E2E"/>
    <w:rsid w:val="000735C4"/>
    <w:rsid w:val="00073C34"/>
    <w:rsid w:val="00075710"/>
    <w:rsid w:val="00077E78"/>
    <w:rsid w:val="00081C0D"/>
    <w:rsid w:val="00083E62"/>
    <w:rsid w:val="00085765"/>
    <w:rsid w:val="000913AC"/>
    <w:rsid w:val="00093592"/>
    <w:rsid w:val="000A3E3E"/>
    <w:rsid w:val="000A59BA"/>
    <w:rsid w:val="000B332E"/>
    <w:rsid w:val="000B3F89"/>
    <w:rsid w:val="000B4CDC"/>
    <w:rsid w:val="000B53A6"/>
    <w:rsid w:val="000B5B8F"/>
    <w:rsid w:val="000C4056"/>
    <w:rsid w:val="000C5684"/>
    <w:rsid w:val="000C6F4F"/>
    <w:rsid w:val="000D157A"/>
    <w:rsid w:val="000D4A8F"/>
    <w:rsid w:val="000E42B3"/>
    <w:rsid w:val="000E44D3"/>
    <w:rsid w:val="000E4AF4"/>
    <w:rsid w:val="000E59C5"/>
    <w:rsid w:val="000F18BA"/>
    <w:rsid w:val="000F1919"/>
    <w:rsid w:val="001002C0"/>
    <w:rsid w:val="0010166D"/>
    <w:rsid w:val="00103764"/>
    <w:rsid w:val="001122F9"/>
    <w:rsid w:val="001131F8"/>
    <w:rsid w:val="00113E10"/>
    <w:rsid w:val="00116D9A"/>
    <w:rsid w:val="00123C8D"/>
    <w:rsid w:val="00124870"/>
    <w:rsid w:val="00132852"/>
    <w:rsid w:val="001333EC"/>
    <w:rsid w:val="00134548"/>
    <w:rsid w:val="001348E6"/>
    <w:rsid w:val="00136FE2"/>
    <w:rsid w:val="0014163D"/>
    <w:rsid w:val="0014261B"/>
    <w:rsid w:val="001437E7"/>
    <w:rsid w:val="00144AAA"/>
    <w:rsid w:val="00145E93"/>
    <w:rsid w:val="00146CAE"/>
    <w:rsid w:val="00147D02"/>
    <w:rsid w:val="001502C2"/>
    <w:rsid w:val="001522B5"/>
    <w:rsid w:val="001523D3"/>
    <w:rsid w:val="00153771"/>
    <w:rsid w:val="00153CBE"/>
    <w:rsid w:val="001555DF"/>
    <w:rsid w:val="001602BE"/>
    <w:rsid w:val="00165A6A"/>
    <w:rsid w:val="00166CBC"/>
    <w:rsid w:val="001671C6"/>
    <w:rsid w:val="0017087E"/>
    <w:rsid w:val="00171BD2"/>
    <w:rsid w:val="0018178A"/>
    <w:rsid w:val="00182498"/>
    <w:rsid w:val="00182627"/>
    <w:rsid w:val="00184B4F"/>
    <w:rsid w:val="0018709D"/>
    <w:rsid w:val="00187B18"/>
    <w:rsid w:val="001904B4"/>
    <w:rsid w:val="0019094F"/>
    <w:rsid w:val="00197616"/>
    <w:rsid w:val="001A1561"/>
    <w:rsid w:val="001A25E6"/>
    <w:rsid w:val="001A2812"/>
    <w:rsid w:val="001A4424"/>
    <w:rsid w:val="001A5155"/>
    <w:rsid w:val="001B016D"/>
    <w:rsid w:val="001B26B2"/>
    <w:rsid w:val="001B39F9"/>
    <w:rsid w:val="001B6332"/>
    <w:rsid w:val="001C38DF"/>
    <w:rsid w:val="001C444B"/>
    <w:rsid w:val="001D219B"/>
    <w:rsid w:val="001D2C35"/>
    <w:rsid w:val="001D43EE"/>
    <w:rsid w:val="001E4155"/>
    <w:rsid w:val="001E572E"/>
    <w:rsid w:val="001E7B8B"/>
    <w:rsid w:val="001F019B"/>
    <w:rsid w:val="001F359F"/>
    <w:rsid w:val="001F4449"/>
    <w:rsid w:val="001F5F5B"/>
    <w:rsid w:val="001F62FE"/>
    <w:rsid w:val="00200169"/>
    <w:rsid w:val="002002B8"/>
    <w:rsid w:val="00200E0D"/>
    <w:rsid w:val="002011FD"/>
    <w:rsid w:val="00204063"/>
    <w:rsid w:val="0020514C"/>
    <w:rsid w:val="002100D2"/>
    <w:rsid w:val="00210524"/>
    <w:rsid w:val="002172E9"/>
    <w:rsid w:val="00217699"/>
    <w:rsid w:val="00221426"/>
    <w:rsid w:val="00223A2B"/>
    <w:rsid w:val="00224E34"/>
    <w:rsid w:val="00225617"/>
    <w:rsid w:val="002265CB"/>
    <w:rsid w:val="00227FEB"/>
    <w:rsid w:val="00230A21"/>
    <w:rsid w:val="00233ABF"/>
    <w:rsid w:val="00233F59"/>
    <w:rsid w:val="00234725"/>
    <w:rsid w:val="00234FE6"/>
    <w:rsid w:val="00235DB7"/>
    <w:rsid w:val="00236FCE"/>
    <w:rsid w:val="002375F0"/>
    <w:rsid w:val="00240593"/>
    <w:rsid w:val="00240620"/>
    <w:rsid w:val="00240EDA"/>
    <w:rsid w:val="00241F76"/>
    <w:rsid w:val="002460D5"/>
    <w:rsid w:val="00247272"/>
    <w:rsid w:val="00250F91"/>
    <w:rsid w:val="00254984"/>
    <w:rsid w:val="00254D5B"/>
    <w:rsid w:val="00255A59"/>
    <w:rsid w:val="00256029"/>
    <w:rsid w:val="00257E30"/>
    <w:rsid w:val="002610B9"/>
    <w:rsid w:val="00262D6D"/>
    <w:rsid w:val="00264E17"/>
    <w:rsid w:val="002665EB"/>
    <w:rsid w:val="00270568"/>
    <w:rsid w:val="00274920"/>
    <w:rsid w:val="00275564"/>
    <w:rsid w:val="00280FAA"/>
    <w:rsid w:val="00280FFD"/>
    <w:rsid w:val="00284B82"/>
    <w:rsid w:val="00286C18"/>
    <w:rsid w:val="0028708F"/>
    <w:rsid w:val="00290A17"/>
    <w:rsid w:val="0029260C"/>
    <w:rsid w:val="00295219"/>
    <w:rsid w:val="002956C1"/>
    <w:rsid w:val="002A146A"/>
    <w:rsid w:val="002A2F14"/>
    <w:rsid w:val="002A697C"/>
    <w:rsid w:val="002A7AA0"/>
    <w:rsid w:val="002A7D4F"/>
    <w:rsid w:val="002B4497"/>
    <w:rsid w:val="002B5E19"/>
    <w:rsid w:val="002B7574"/>
    <w:rsid w:val="002C1796"/>
    <w:rsid w:val="002C2ADA"/>
    <w:rsid w:val="002C4483"/>
    <w:rsid w:val="002C76DD"/>
    <w:rsid w:val="002D05A6"/>
    <w:rsid w:val="002D0A26"/>
    <w:rsid w:val="002D3F55"/>
    <w:rsid w:val="002D4B94"/>
    <w:rsid w:val="002D5879"/>
    <w:rsid w:val="002D6CA5"/>
    <w:rsid w:val="002D6CE8"/>
    <w:rsid w:val="002D720D"/>
    <w:rsid w:val="002E096E"/>
    <w:rsid w:val="002E0EF8"/>
    <w:rsid w:val="002E1A8D"/>
    <w:rsid w:val="002E60FC"/>
    <w:rsid w:val="002E7C44"/>
    <w:rsid w:val="002F1292"/>
    <w:rsid w:val="002F4A13"/>
    <w:rsid w:val="002F6182"/>
    <w:rsid w:val="00300F18"/>
    <w:rsid w:val="003011F6"/>
    <w:rsid w:val="00302A7B"/>
    <w:rsid w:val="003030D9"/>
    <w:rsid w:val="00305C58"/>
    <w:rsid w:val="0030750D"/>
    <w:rsid w:val="003125EB"/>
    <w:rsid w:val="00312B1F"/>
    <w:rsid w:val="00316AAC"/>
    <w:rsid w:val="003177D7"/>
    <w:rsid w:val="00320332"/>
    <w:rsid w:val="00324D68"/>
    <w:rsid w:val="0032773C"/>
    <w:rsid w:val="0033161F"/>
    <w:rsid w:val="0033243C"/>
    <w:rsid w:val="00336510"/>
    <w:rsid w:val="00341571"/>
    <w:rsid w:val="003415C6"/>
    <w:rsid w:val="0034385A"/>
    <w:rsid w:val="00351F49"/>
    <w:rsid w:val="00353CE2"/>
    <w:rsid w:val="00355B83"/>
    <w:rsid w:val="00356BC4"/>
    <w:rsid w:val="00360EB1"/>
    <w:rsid w:val="00361CEA"/>
    <w:rsid w:val="00366869"/>
    <w:rsid w:val="00367C05"/>
    <w:rsid w:val="0037362A"/>
    <w:rsid w:val="003768C9"/>
    <w:rsid w:val="00376BC9"/>
    <w:rsid w:val="00377435"/>
    <w:rsid w:val="00382D3F"/>
    <w:rsid w:val="0038427D"/>
    <w:rsid w:val="00384E56"/>
    <w:rsid w:val="00386855"/>
    <w:rsid w:val="00386E41"/>
    <w:rsid w:val="003874AC"/>
    <w:rsid w:val="00390E90"/>
    <w:rsid w:val="00391275"/>
    <w:rsid w:val="00394365"/>
    <w:rsid w:val="003947DB"/>
    <w:rsid w:val="003967EA"/>
    <w:rsid w:val="003A6128"/>
    <w:rsid w:val="003A7F07"/>
    <w:rsid w:val="003B030D"/>
    <w:rsid w:val="003B07DA"/>
    <w:rsid w:val="003B11AF"/>
    <w:rsid w:val="003B62F9"/>
    <w:rsid w:val="003C0333"/>
    <w:rsid w:val="003C1AC3"/>
    <w:rsid w:val="003C1FEB"/>
    <w:rsid w:val="003C3EB7"/>
    <w:rsid w:val="003C5D86"/>
    <w:rsid w:val="003C6C24"/>
    <w:rsid w:val="003D09E6"/>
    <w:rsid w:val="003D107B"/>
    <w:rsid w:val="003D3290"/>
    <w:rsid w:val="003D5F83"/>
    <w:rsid w:val="003D62CF"/>
    <w:rsid w:val="003E11AB"/>
    <w:rsid w:val="003E159A"/>
    <w:rsid w:val="003F1CAF"/>
    <w:rsid w:val="003F2D91"/>
    <w:rsid w:val="003F4D20"/>
    <w:rsid w:val="004019EC"/>
    <w:rsid w:val="004027AB"/>
    <w:rsid w:val="00406D3A"/>
    <w:rsid w:val="00416951"/>
    <w:rsid w:val="0042097E"/>
    <w:rsid w:val="00420BF0"/>
    <w:rsid w:val="0042126E"/>
    <w:rsid w:val="00422AF2"/>
    <w:rsid w:val="00422E4B"/>
    <w:rsid w:val="004242D2"/>
    <w:rsid w:val="0042434A"/>
    <w:rsid w:val="00432862"/>
    <w:rsid w:val="00434693"/>
    <w:rsid w:val="00437D2E"/>
    <w:rsid w:val="00442B8B"/>
    <w:rsid w:val="00443FF4"/>
    <w:rsid w:val="004452C9"/>
    <w:rsid w:val="0044712E"/>
    <w:rsid w:val="00451571"/>
    <w:rsid w:val="00452496"/>
    <w:rsid w:val="00452C0E"/>
    <w:rsid w:val="00452C6F"/>
    <w:rsid w:val="00453641"/>
    <w:rsid w:val="004604F0"/>
    <w:rsid w:val="00460AA6"/>
    <w:rsid w:val="004626C5"/>
    <w:rsid w:val="004642C1"/>
    <w:rsid w:val="00464C20"/>
    <w:rsid w:val="004668E3"/>
    <w:rsid w:val="004673B3"/>
    <w:rsid w:val="00467861"/>
    <w:rsid w:val="00475220"/>
    <w:rsid w:val="0048249A"/>
    <w:rsid w:val="00483D13"/>
    <w:rsid w:val="0048601D"/>
    <w:rsid w:val="00493347"/>
    <w:rsid w:val="00496905"/>
    <w:rsid w:val="00497919"/>
    <w:rsid w:val="004A1D05"/>
    <w:rsid w:val="004A5800"/>
    <w:rsid w:val="004A6FF1"/>
    <w:rsid w:val="004A7A1E"/>
    <w:rsid w:val="004B0A22"/>
    <w:rsid w:val="004B1900"/>
    <w:rsid w:val="004B673A"/>
    <w:rsid w:val="004C156E"/>
    <w:rsid w:val="004C1A0B"/>
    <w:rsid w:val="004C4C89"/>
    <w:rsid w:val="004C6BFE"/>
    <w:rsid w:val="004D3C28"/>
    <w:rsid w:val="004D6614"/>
    <w:rsid w:val="004D6720"/>
    <w:rsid w:val="004E584A"/>
    <w:rsid w:val="004E6AA1"/>
    <w:rsid w:val="004E6AC6"/>
    <w:rsid w:val="004F004A"/>
    <w:rsid w:val="00503A06"/>
    <w:rsid w:val="00505D39"/>
    <w:rsid w:val="005104A7"/>
    <w:rsid w:val="005118AD"/>
    <w:rsid w:val="005123E1"/>
    <w:rsid w:val="0051478D"/>
    <w:rsid w:val="00515695"/>
    <w:rsid w:val="005171E9"/>
    <w:rsid w:val="00517652"/>
    <w:rsid w:val="00517671"/>
    <w:rsid w:val="005214D1"/>
    <w:rsid w:val="00523F71"/>
    <w:rsid w:val="005240A5"/>
    <w:rsid w:val="00524317"/>
    <w:rsid w:val="0052452F"/>
    <w:rsid w:val="00526730"/>
    <w:rsid w:val="00530E5D"/>
    <w:rsid w:val="00534525"/>
    <w:rsid w:val="005406E3"/>
    <w:rsid w:val="00541B57"/>
    <w:rsid w:val="005433BA"/>
    <w:rsid w:val="00546193"/>
    <w:rsid w:val="0055030E"/>
    <w:rsid w:val="00552EFD"/>
    <w:rsid w:val="00553094"/>
    <w:rsid w:val="00554B2B"/>
    <w:rsid w:val="00555307"/>
    <w:rsid w:val="00561D96"/>
    <w:rsid w:val="00562D7B"/>
    <w:rsid w:val="0056378D"/>
    <w:rsid w:val="00563A6E"/>
    <w:rsid w:val="005667C9"/>
    <w:rsid w:val="005704E3"/>
    <w:rsid w:val="0057310A"/>
    <w:rsid w:val="00574A4C"/>
    <w:rsid w:val="00575789"/>
    <w:rsid w:val="00576930"/>
    <w:rsid w:val="00576F94"/>
    <w:rsid w:val="005772BC"/>
    <w:rsid w:val="0058071A"/>
    <w:rsid w:val="00581148"/>
    <w:rsid w:val="005817AA"/>
    <w:rsid w:val="00586172"/>
    <w:rsid w:val="00587A90"/>
    <w:rsid w:val="005918D8"/>
    <w:rsid w:val="00596193"/>
    <w:rsid w:val="005A1DD5"/>
    <w:rsid w:val="005A3148"/>
    <w:rsid w:val="005A4051"/>
    <w:rsid w:val="005A441E"/>
    <w:rsid w:val="005A53C6"/>
    <w:rsid w:val="005A61F6"/>
    <w:rsid w:val="005B22A9"/>
    <w:rsid w:val="005B2D2C"/>
    <w:rsid w:val="005B664E"/>
    <w:rsid w:val="005B73B0"/>
    <w:rsid w:val="005C02BF"/>
    <w:rsid w:val="005C604B"/>
    <w:rsid w:val="005C7F55"/>
    <w:rsid w:val="005D00EC"/>
    <w:rsid w:val="005D272F"/>
    <w:rsid w:val="005D4211"/>
    <w:rsid w:val="005D5974"/>
    <w:rsid w:val="005D5EB5"/>
    <w:rsid w:val="005D5FC3"/>
    <w:rsid w:val="005D6D16"/>
    <w:rsid w:val="005E0B4B"/>
    <w:rsid w:val="005E0D67"/>
    <w:rsid w:val="005E0F65"/>
    <w:rsid w:val="005E17E8"/>
    <w:rsid w:val="005E1FFF"/>
    <w:rsid w:val="005F2767"/>
    <w:rsid w:val="005F4554"/>
    <w:rsid w:val="005F5E07"/>
    <w:rsid w:val="005F6B01"/>
    <w:rsid w:val="005F7474"/>
    <w:rsid w:val="006005E4"/>
    <w:rsid w:val="006017CE"/>
    <w:rsid w:val="00603196"/>
    <w:rsid w:val="00603C78"/>
    <w:rsid w:val="0060576F"/>
    <w:rsid w:val="00606D38"/>
    <w:rsid w:val="0061055D"/>
    <w:rsid w:val="0061068D"/>
    <w:rsid w:val="00613791"/>
    <w:rsid w:val="00614A44"/>
    <w:rsid w:val="006156EE"/>
    <w:rsid w:val="00616F9A"/>
    <w:rsid w:val="006205FE"/>
    <w:rsid w:val="006212FA"/>
    <w:rsid w:val="00622439"/>
    <w:rsid w:val="00626760"/>
    <w:rsid w:val="00627C51"/>
    <w:rsid w:val="00632B28"/>
    <w:rsid w:val="00633BE3"/>
    <w:rsid w:val="00633D3F"/>
    <w:rsid w:val="00634693"/>
    <w:rsid w:val="00640DD6"/>
    <w:rsid w:val="006414AA"/>
    <w:rsid w:val="006431D4"/>
    <w:rsid w:val="0064423F"/>
    <w:rsid w:val="00645B97"/>
    <w:rsid w:val="00652EBD"/>
    <w:rsid w:val="00653B5F"/>
    <w:rsid w:val="0065445D"/>
    <w:rsid w:val="00662229"/>
    <w:rsid w:val="00663DDD"/>
    <w:rsid w:val="00664287"/>
    <w:rsid w:val="006651D0"/>
    <w:rsid w:val="006663DC"/>
    <w:rsid w:val="00667C8B"/>
    <w:rsid w:val="006750ED"/>
    <w:rsid w:val="00675DF3"/>
    <w:rsid w:val="00676327"/>
    <w:rsid w:val="0067720A"/>
    <w:rsid w:val="00685700"/>
    <w:rsid w:val="00691E58"/>
    <w:rsid w:val="006956E6"/>
    <w:rsid w:val="00696273"/>
    <w:rsid w:val="00697823"/>
    <w:rsid w:val="006A0495"/>
    <w:rsid w:val="006A1A67"/>
    <w:rsid w:val="006A454D"/>
    <w:rsid w:val="006A5970"/>
    <w:rsid w:val="006A6919"/>
    <w:rsid w:val="006B027A"/>
    <w:rsid w:val="006B1907"/>
    <w:rsid w:val="006B2CE3"/>
    <w:rsid w:val="006B386F"/>
    <w:rsid w:val="006B7128"/>
    <w:rsid w:val="006C14F6"/>
    <w:rsid w:val="006C1783"/>
    <w:rsid w:val="006C48DF"/>
    <w:rsid w:val="006C5E5E"/>
    <w:rsid w:val="006D42AD"/>
    <w:rsid w:val="006D556B"/>
    <w:rsid w:val="006D5D2B"/>
    <w:rsid w:val="006D6360"/>
    <w:rsid w:val="006D7C8E"/>
    <w:rsid w:val="006E0AB2"/>
    <w:rsid w:val="006E0F64"/>
    <w:rsid w:val="006E14FF"/>
    <w:rsid w:val="006E2406"/>
    <w:rsid w:val="006E45BE"/>
    <w:rsid w:val="006E7FFB"/>
    <w:rsid w:val="006F1A42"/>
    <w:rsid w:val="006F3AFA"/>
    <w:rsid w:val="006F48F3"/>
    <w:rsid w:val="00700848"/>
    <w:rsid w:val="00700B68"/>
    <w:rsid w:val="00700D20"/>
    <w:rsid w:val="007010D6"/>
    <w:rsid w:val="00703ABE"/>
    <w:rsid w:val="00703D54"/>
    <w:rsid w:val="00704493"/>
    <w:rsid w:val="00704662"/>
    <w:rsid w:val="007046C6"/>
    <w:rsid w:val="00710074"/>
    <w:rsid w:val="00711EFB"/>
    <w:rsid w:val="00713D3F"/>
    <w:rsid w:val="00716F57"/>
    <w:rsid w:val="00724FB3"/>
    <w:rsid w:val="00726C9A"/>
    <w:rsid w:val="00726DF4"/>
    <w:rsid w:val="007317A9"/>
    <w:rsid w:val="007333CB"/>
    <w:rsid w:val="007373BA"/>
    <w:rsid w:val="007379D8"/>
    <w:rsid w:val="007417DC"/>
    <w:rsid w:val="00741EB0"/>
    <w:rsid w:val="00745345"/>
    <w:rsid w:val="00745A83"/>
    <w:rsid w:val="00747B92"/>
    <w:rsid w:val="00753F68"/>
    <w:rsid w:val="007555AE"/>
    <w:rsid w:val="00755630"/>
    <w:rsid w:val="007567D6"/>
    <w:rsid w:val="007605CB"/>
    <w:rsid w:val="007606B3"/>
    <w:rsid w:val="00760C58"/>
    <w:rsid w:val="0076416F"/>
    <w:rsid w:val="00764308"/>
    <w:rsid w:val="0077076A"/>
    <w:rsid w:val="0077277D"/>
    <w:rsid w:val="00772DB5"/>
    <w:rsid w:val="0077351D"/>
    <w:rsid w:val="007743BC"/>
    <w:rsid w:val="00775640"/>
    <w:rsid w:val="00775B06"/>
    <w:rsid w:val="0077630D"/>
    <w:rsid w:val="00782E58"/>
    <w:rsid w:val="00782FF3"/>
    <w:rsid w:val="00783B3A"/>
    <w:rsid w:val="00785EBF"/>
    <w:rsid w:val="00786A27"/>
    <w:rsid w:val="00786EF7"/>
    <w:rsid w:val="00794DD0"/>
    <w:rsid w:val="00794E4A"/>
    <w:rsid w:val="0079565D"/>
    <w:rsid w:val="007A047C"/>
    <w:rsid w:val="007A25AB"/>
    <w:rsid w:val="007A3818"/>
    <w:rsid w:val="007A3FFB"/>
    <w:rsid w:val="007A6EF1"/>
    <w:rsid w:val="007A7B96"/>
    <w:rsid w:val="007B2BD5"/>
    <w:rsid w:val="007B2EAB"/>
    <w:rsid w:val="007B416D"/>
    <w:rsid w:val="007B4C50"/>
    <w:rsid w:val="007B7A60"/>
    <w:rsid w:val="007C0560"/>
    <w:rsid w:val="007C0817"/>
    <w:rsid w:val="007C29EB"/>
    <w:rsid w:val="007C3D8C"/>
    <w:rsid w:val="007C42DB"/>
    <w:rsid w:val="007C59E1"/>
    <w:rsid w:val="007D070C"/>
    <w:rsid w:val="007D1094"/>
    <w:rsid w:val="007D1E34"/>
    <w:rsid w:val="007D3035"/>
    <w:rsid w:val="007D44B8"/>
    <w:rsid w:val="007D5CA6"/>
    <w:rsid w:val="007E78F3"/>
    <w:rsid w:val="007F138E"/>
    <w:rsid w:val="007F6A21"/>
    <w:rsid w:val="007F6D22"/>
    <w:rsid w:val="00802158"/>
    <w:rsid w:val="00802513"/>
    <w:rsid w:val="0080262F"/>
    <w:rsid w:val="008069AE"/>
    <w:rsid w:val="00813F89"/>
    <w:rsid w:val="0081601F"/>
    <w:rsid w:val="008167A1"/>
    <w:rsid w:val="0083025E"/>
    <w:rsid w:val="008314D2"/>
    <w:rsid w:val="00833417"/>
    <w:rsid w:val="008338D1"/>
    <w:rsid w:val="008338DF"/>
    <w:rsid w:val="008345A3"/>
    <w:rsid w:val="00835258"/>
    <w:rsid w:val="00842DFD"/>
    <w:rsid w:val="008445AC"/>
    <w:rsid w:val="00846DEB"/>
    <w:rsid w:val="008514DD"/>
    <w:rsid w:val="00856643"/>
    <w:rsid w:val="00856A35"/>
    <w:rsid w:val="00861106"/>
    <w:rsid w:val="00866D46"/>
    <w:rsid w:val="00870168"/>
    <w:rsid w:val="008726CB"/>
    <w:rsid w:val="00876AE1"/>
    <w:rsid w:val="008776BF"/>
    <w:rsid w:val="00882F63"/>
    <w:rsid w:val="00883EF6"/>
    <w:rsid w:val="008840C5"/>
    <w:rsid w:val="008864FD"/>
    <w:rsid w:val="00891934"/>
    <w:rsid w:val="008937B5"/>
    <w:rsid w:val="0089520F"/>
    <w:rsid w:val="008A11E5"/>
    <w:rsid w:val="008A3728"/>
    <w:rsid w:val="008A4F8A"/>
    <w:rsid w:val="008B0D22"/>
    <w:rsid w:val="008B0E8B"/>
    <w:rsid w:val="008B2A1A"/>
    <w:rsid w:val="008B2E3F"/>
    <w:rsid w:val="008B4252"/>
    <w:rsid w:val="008B668F"/>
    <w:rsid w:val="008C2305"/>
    <w:rsid w:val="008C5057"/>
    <w:rsid w:val="008D1A02"/>
    <w:rsid w:val="008D3DB8"/>
    <w:rsid w:val="008D5F1A"/>
    <w:rsid w:val="008E3E2C"/>
    <w:rsid w:val="008F424A"/>
    <w:rsid w:val="008F7212"/>
    <w:rsid w:val="00900DA1"/>
    <w:rsid w:val="0090116E"/>
    <w:rsid w:val="00907762"/>
    <w:rsid w:val="0091081B"/>
    <w:rsid w:val="00910F58"/>
    <w:rsid w:val="009125AF"/>
    <w:rsid w:val="00912EBA"/>
    <w:rsid w:val="0091536E"/>
    <w:rsid w:val="009218E6"/>
    <w:rsid w:val="00922284"/>
    <w:rsid w:val="009233A3"/>
    <w:rsid w:val="00925489"/>
    <w:rsid w:val="009264F0"/>
    <w:rsid w:val="009273C0"/>
    <w:rsid w:val="0092769A"/>
    <w:rsid w:val="009279D6"/>
    <w:rsid w:val="00927F1E"/>
    <w:rsid w:val="00931C56"/>
    <w:rsid w:val="00932FDF"/>
    <w:rsid w:val="009346AE"/>
    <w:rsid w:val="00934DF3"/>
    <w:rsid w:val="00936CDB"/>
    <w:rsid w:val="00936FF0"/>
    <w:rsid w:val="009505FE"/>
    <w:rsid w:val="00950BC8"/>
    <w:rsid w:val="009524FD"/>
    <w:rsid w:val="00956281"/>
    <w:rsid w:val="00957DF3"/>
    <w:rsid w:val="00970EA4"/>
    <w:rsid w:val="00971072"/>
    <w:rsid w:val="00973372"/>
    <w:rsid w:val="0097615A"/>
    <w:rsid w:val="009805E2"/>
    <w:rsid w:val="00980828"/>
    <w:rsid w:val="0098207F"/>
    <w:rsid w:val="0098588A"/>
    <w:rsid w:val="00985A18"/>
    <w:rsid w:val="0099019E"/>
    <w:rsid w:val="00996954"/>
    <w:rsid w:val="009A36D7"/>
    <w:rsid w:val="009B5A55"/>
    <w:rsid w:val="009B5FE2"/>
    <w:rsid w:val="009C47FC"/>
    <w:rsid w:val="009C4A15"/>
    <w:rsid w:val="009C7A34"/>
    <w:rsid w:val="009D1842"/>
    <w:rsid w:val="009D354C"/>
    <w:rsid w:val="009D3BD3"/>
    <w:rsid w:val="009D494C"/>
    <w:rsid w:val="009D701A"/>
    <w:rsid w:val="009E0B80"/>
    <w:rsid w:val="009E178B"/>
    <w:rsid w:val="009E19C8"/>
    <w:rsid w:val="009E32C4"/>
    <w:rsid w:val="009E4E8B"/>
    <w:rsid w:val="009E55B2"/>
    <w:rsid w:val="009E78EB"/>
    <w:rsid w:val="009E7A0C"/>
    <w:rsid w:val="009F0F79"/>
    <w:rsid w:val="009F150A"/>
    <w:rsid w:val="009F1ED2"/>
    <w:rsid w:val="009F54BA"/>
    <w:rsid w:val="00A03F67"/>
    <w:rsid w:val="00A14F96"/>
    <w:rsid w:val="00A20824"/>
    <w:rsid w:val="00A22359"/>
    <w:rsid w:val="00A22517"/>
    <w:rsid w:val="00A225F7"/>
    <w:rsid w:val="00A22AA9"/>
    <w:rsid w:val="00A25AC5"/>
    <w:rsid w:val="00A25B76"/>
    <w:rsid w:val="00A26BEE"/>
    <w:rsid w:val="00A375B3"/>
    <w:rsid w:val="00A50942"/>
    <w:rsid w:val="00A51AD4"/>
    <w:rsid w:val="00A531AC"/>
    <w:rsid w:val="00A541ED"/>
    <w:rsid w:val="00A54BB1"/>
    <w:rsid w:val="00A562B0"/>
    <w:rsid w:val="00A57695"/>
    <w:rsid w:val="00A606E9"/>
    <w:rsid w:val="00A60E82"/>
    <w:rsid w:val="00A60EDA"/>
    <w:rsid w:val="00A61C47"/>
    <w:rsid w:val="00A63279"/>
    <w:rsid w:val="00A63867"/>
    <w:rsid w:val="00A66546"/>
    <w:rsid w:val="00A6731E"/>
    <w:rsid w:val="00A6734C"/>
    <w:rsid w:val="00A67CC5"/>
    <w:rsid w:val="00A708BD"/>
    <w:rsid w:val="00A711FD"/>
    <w:rsid w:val="00A72E1F"/>
    <w:rsid w:val="00A74631"/>
    <w:rsid w:val="00A75DD9"/>
    <w:rsid w:val="00A7704A"/>
    <w:rsid w:val="00A80678"/>
    <w:rsid w:val="00A80CFC"/>
    <w:rsid w:val="00A86C18"/>
    <w:rsid w:val="00A90881"/>
    <w:rsid w:val="00A91C9B"/>
    <w:rsid w:val="00AA140A"/>
    <w:rsid w:val="00AA20C8"/>
    <w:rsid w:val="00AA3D1C"/>
    <w:rsid w:val="00AA54CA"/>
    <w:rsid w:val="00AA6246"/>
    <w:rsid w:val="00AA789A"/>
    <w:rsid w:val="00AB437F"/>
    <w:rsid w:val="00AB6133"/>
    <w:rsid w:val="00AD0351"/>
    <w:rsid w:val="00AD28B0"/>
    <w:rsid w:val="00AD2A46"/>
    <w:rsid w:val="00AD7BE9"/>
    <w:rsid w:val="00AE192D"/>
    <w:rsid w:val="00AE4691"/>
    <w:rsid w:val="00AE642E"/>
    <w:rsid w:val="00AF3B9E"/>
    <w:rsid w:val="00AF4120"/>
    <w:rsid w:val="00AF46FE"/>
    <w:rsid w:val="00B003DB"/>
    <w:rsid w:val="00B02915"/>
    <w:rsid w:val="00B03FAE"/>
    <w:rsid w:val="00B05F38"/>
    <w:rsid w:val="00B060F6"/>
    <w:rsid w:val="00B07696"/>
    <w:rsid w:val="00B07752"/>
    <w:rsid w:val="00B11F2E"/>
    <w:rsid w:val="00B145D9"/>
    <w:rsid w:val="00B14DA8"/>
    <w:rsid w:val="00B16E82"/>
    <w:rsid w:val="00B175F3"/>
    <w:rsid w:val="00B17622"/>
    <w:rsid w:val="00B23C57"/>
    <w:rsid w:val="00B26B7C"/>
    <w:rsid w:val="00B27C0D"/>
    <w:rsid w:val="00B31D0C"/>
    <w:rsid w:val="00B32051"/>
    <w:rsid w:val="00B32902"/>
    <w:rsid w:val="00B34B07"/>
    <w:rsid w:val="00B375C9"/>
    <w:rsid w:val="00B426BA"/>
    <w:rsid w:val="00B43C39"/>
    <w:rsid w:val="00B45660"/>
    <w:rsid w:val="00B51DE1"/>
    <w:rsid w:val="00B5326E"/>
    <w:rsid w:val="00B537DF"/>
    <w:rsid w:val="00B6171A"/>
    <w:rsid w:val="00B6217D"/>
    <w:rsid w:val="00B65B5B"/>
    <w:rsid w:val="00B67529"/>
    <w:rsid w:val="00B7066C"/>
    <w:rsid w:val="00B73DB5"/>
    <w:rsid w:val="00B7538C"/>
    <w:rsid w:val="00B75D87"/>
    <w:rsid w:val="00B760DF"/>
    <w:rsid w:val="00B77778"/>
    <w:rsid w:val="00B77811"/>
    <w:rsid w:val="00B8363E"/>
    <w:rsid w:val="00B836FE"/>
    <w:rsid w:val="00B85A29"/>
    <w:rsid w:val="00B8777B"/>
    <w:rsid w:val="00B92F90"/>
    <w:rsid w:val="00B94C28"/>
    <w:rsid w:val="00B9714C"/>
    <w:rsid w:val="00BA21B5"/>
    <w:rsid w:val="00BA34E4"/>
    <w:rsid w:val="00BB0D60"/>
    <w:rsid w:val="00BB572F"/>
    <w:rsid w:val="00BB65CC"/>
    <w:rsid w:val="00BB6F4B"/>
    <w:rsid w:val="00BC0D7A"/>
    <w:rsid w:val="00BC6EE0"/>
    <w:rsid w:val="00BC70AF"/>
    <w:rsid w:val="00BC7130"/>
    <w:rsid w:val="00BC7A83"/>
    <w:rsid w:val="00BD49A1"/>
    <w:rsid w:val="00BE2537"/>
    <w:rsid w:val="00BE2E93"/>
    <w:rsid w:val="00BE3364"/>
    <w:rsid w:val="00BE74C3"/>
    <w:rsid w:val="00BE75CB"/>
    <w:rsid w:val="00BE7D13"/>
    <w:rsid w:val="00BF168A"/>
    <w:rsid w:val="00BF3AD4"/>
    <w:rsid w:val="00BF3BBE"/>
    <w:rsid w:val="00BF4507"/>
    <w:rsid w:val="00BF5CE0"/>
    <w:rsid w:val="00C056B2"/>
    <w:rsid w:val="00C07A57"/>
    <w:rsid w:val="00C13A7A"/>
    <w:rsid w:val="00C14AD5"/>
    <w:rsid w:val="00C2016C"/>
    <w:rsid w:val="00C21800"/>
    <w:rsid w:val="00C239AC"/>
    <w:rsid w:val="00C25CF7"/>
    <w:rsid w:val="00C27DE0"/>
    <w:rsid w:val="00C31D39"/>
    <w:rsid w:val="00C357C7"/>
    <w:rsid w:val="00C35B0B"/>
    <w:rsid w:val="00C4347C"/>
    <w:rsid w:val="00C4433B"/>
    <w:rsid w:val="00C458C3"/>
    <w:rsid w:val="00C46373"/>
    <w:rsid w:val="00C47ED8"/>
    <w:rsid w:val="00C55311"/>
    <w:rsid w:val="00C623BA"/>
    <w:rsid w:val="00C63D01"/>
    <w:rsid w:val="00C66E15"/>
    <w:rsid w:val="00C67818"/>
    <w:rsid w:val="00C71298"/>
    <w:rsid w:val="00C71C5D"/>
    <w:rsid w:val="00C72A01"/>
    <w:rsid w:val="00C7321F"/>
    <w:rsid w:val="00C76F9B"/>
    <w:rsid w:val="00C81939"/>
    <w:rsid w:val="00C821EE"/>
    <w:rsid w:val="00C851D5"/>
    <w:rsid w:val="00C861A3"/>
    <w:rsid w:val="00C91564"/>
    <w:rsid w:val="00C91965"/>
    <w:rsid w:val="00C935CC"/>
    <w:rsid w:val="00C93BC1"/>
    <w:rsid w:val="00C94B1D"/>
    <w:rsid w:val="00C95D4A"/>
    <w:rsid w:val="00C97EDF"/>
    <w:rsid w:val="00CA2204"/>
    <w:rsid w:val="00CA6998"/>
    <w:rsid w:val="00CB6C79"/>
    <w:rsid w:val="00CC10B4"/>
    <w:rsid w:val="00CC2A67"/>
    <w:rsid w:val="00CD0D03"/>
    <w:rsid w:val="00CD1D25"/>
    <w:rsid w:val="00CD2835"/>
    <w:rsid w:val="00CD40D1"/>
    <w:rsid w:val="00CD4ADA"/>
    <w:rsid w:val="00CD50D4"/>
    <w:rsid w:val="00CE341A"/>
    <w:rsid w:val="00CE5C9D"/>
    <w:rsid w:val="00CF111F"/>
    <w:rsid w:val="00D0132D"/>
    <w:rsid w:val="00D043B0"/>
    <w:rsid w:val="00D06B09"/>
    <w:rsid w:val="00D076C3"/>
    <w:rsid w:val="00D12317"/>
    <w:rsid w:val="00D126D9"/>
    <w:rsid w:val="00D154FE"/>
    <w:rsid w:val="00D200C1"/>
    <w:rsid w:val="00D22302"/>
    <w:rsid w:val="00D228EF"/>
    <w:rsid w:val="00D243CF"/>
    <w:rsid w:val="00D250CB"/>
    <w:rsid w:val="00D26E9E"/>
    <w:rsid w:val="00D272A0"/>
    <w:rsid w:val="00D27BD1"/>
    <w:rsid w:val="00D27DCE"/>
    <w:rsid w:val="00D30BB1"/>
    <w:rsid w:val="00D31684"/>
    <w:rsid w:val="00D31951"/>
    <w:rsid w:val="00D332DD"/>
    <w:rsid w:val="00D33D2A"/>
    <w:rsid w:val="00D350C8"/>
    <w:rsid w:val="00D35C1F"/>
    <w:rsid w:val="00D35C21"/>
    <w:rsid w:val="00D3696B"/>
    <w:rsid w:val="00D37260"/>
    <w:rsid w:val="00D4026D"/>
    <w:rsid w:val="00D52C50"/>
    <w:rsid w:val="00D563E9"/>
    <w:rsid w:val="00D56B99"/>
    <w:rsid w:val="00D56BA4"/>
    <w:rsid w:val="00D56D60"/>
    <w:rsid w:val="00D60BAB"/>
    <w:rsid w:val="00D61FF5"/>
    <w:rsid w:val="00D62365"/>
    <w:rsid w:val="00D637E8"/>
    <w:rsid w:val="00D678A4"/>
    <w:rsid w:val="00D71E16"/>
    <w:rsid w:val="00D741C6"/>
    <w:rsid w:val="00D7610D"/>
    <w:rsid w:val="00D7630E"/>
    <w:rsid w:val="00D81DAC"/>
    <w:rsid w:val="00D8694C"/>
    <w:rsid w:val="00D8735E"/>
    <w:rsid w:val="00D87514"/>
    <w:rsid w:val="00D91C93"/>
    <w:rsid w:val="00D934B5"/>
    <w:rsid w:val="00D94AA0"/>
    <w:rsid w:val="00D94E58"/>
    <w:rsid w:val="00D963A0"/>
    <w:rsid w:val="00DA3F6F"/>
    <w:rsid w:val="00DA40F0"/>
    <w:rsid w:val="00DA4E1E"/>
    <w:rsid w:val="00DA5AA6"/>
    <w:rsid w:val="00DA631F"/>
    <w:rsid w:val="00DB5D02"/>
    <w:rsid w:val="00DB7F30"/>
    <w:rsid w:val="00DC3CBD"/>
    <w:rsid w:val="00DC48D0"/>
    <w:rsid w:val="00DC51A2"/>
    <w:rsid w:val="00DD3D7E"/>
    <w:rsid w:val="00DD6766"/>
    <w:rsid w:val="00DD7927"/>
    <w:rsid w:val="00DE37F2"/>
    <w:rsid w:val="00DF43E9"/>
    <w:rsid w:val="00DF558A"/>
    <w:rsid w:val="00DF66F9"/>
    <w:rsid w:val="00DF67EF"/>
    <w:rsid w:val="00DF7D8F"/>
    <w:rsid w:val="00E002F0"/>
    <w:rsid w:val="00E059BC"/>
    <w:rsid w:val="00E05FD5"/>
    <w:rsid w:val="00E11A05"/>
    <w:rsid w:val="00E11CBD"/>
    <w:rsid w:val="00E15255"/>
    <w:rsid w:val="00E16630"/>
    <w:rsid w:val="00E167DC"/>
    <w:rsid w:val="00E17330"/>
    <w:rsid w:val="00E20F4F"/>
    <w:rsid w:val="00E227D9"/>
    <w:rsid w:val="00E23391"/>
    <w:rsid w:val="00E24FBA"/>
    <w:rsid w:val="00E26A51"/>
    <w:rsid w:val="00E343E8"/>
    <w:rsid w:val="00E34485"/>
    <w:rsid w:val="00E35CBE"/>
    <w:rsid w:val="00E40601"/>
    <w:rsid w:val="00E440E3"/>
    <w:rsid w:val="00E53EA5"/>
    <w:rsid w:val="00E5425F"/>
    <w:rsid w:val="00E61C0B"/>
    <w:rsid w:val="00E6355A"/>
    <w:rsid w:val="00E67D04"/>
    <w:rsid w:val="00E76F12"/>
    <w:rsid w:val="00E835CC"/>
    <w:rsid w:val="00E83D67"/>
    <w:rsid w:val="00E83E9B"/>
    <w:rsid w:val="00E846B6"/>
    <w:rsid w:val="00E84C26"/>
    <w:rsid w:val="00E86970"/>
    <w:rsid w:val="00E94290"/>
    <w:rsid w:val="00E947E9"/>
    <w:rsid w:val="00E95B0E"/>
    <w:rsid w:val="00E96D77"/>
    <w:rsid w:val="00E9702B"/>
    <w:rsid w:val="00E97A06"/>
    <w:rsid w:val="00EA0AB4"/>
    <w:rsid w:val="00EA0ED2"/>
    <w:rsid w:val="00EA440D"/>
    <w:rsid w:val="00EA5DC3"/>
    <w:rsid w:val="00EB0BFE"/>
    <w:rsid w:val="00EB1866"/>
    <w:rsid w:val="00EB1FC5"/>
    <w:rsid w:val="00EB45BE"/>
    <w:rsid w:val="00EB4803"/>
    <w:rsid w:val="00EB7235"/>
    <w:rsid w:val="00EB76D7"/>
    <w:rsid w:val="00EB7961"/>
    <w:rsid w:val="00EC37FD"/>
    <w:rsid w:val="00EC3AEC"/>
    <w:rsid w:val="00EC3BBD"/>
    <w:rsid w:val="00ED0166"/>
    <w:rsid w:val="00ED08C2"/>
    <w:rsid w:val="00ED0A7F"/>
    <w:rsid w:val="00ED0D11"/>
    <w:rsid w:val="00ED1268"/>
    <w:rsid w:val="00ED292A"/>
    <w:rsid w:val="00EE12C1"/>
    <w:rsid w:val="00EE1964"/>
    <w:rsid w:val="00EE3B09"/>
    <w:rsid w:val="00EE516D"/>
    <w:rsid w:val="00EE72B5"/>
    <w:rsid w:val="00EF07DB"/>
    <w:rsid w:val="00EF4ACD"/>
    <w:rsid w:val="00EF7AA1"/>
    <w:rsid w:val="00F016BC"/>
    <w:rsid w:val="00F0292E"/>
    <w:rsid w:val="00F02D21"/>
    <w:rsid w:val="00F056D0"/>
    <w:rsid w:val="00F1064F"/>
    <w:rsid w:val="00F115C3"/>
    <w:rsid w:val="00F14F76"/>
    <w:rsid w:val="00F150DB"/>
    <w:rsid w:val="00F217DF"/>
    <w:rsid w:val="00F2542A"/>
    <w:rsid w:val="00F256FD"/>
    <w:rsid w:val="00F27A3A"/>
    <w:rsid w:val="00F34427"/>
    <w:rsid w:val="00F41134"/>
    <w:rsid w:val="00F41E57"/>
    <w:rsid w:val="00F47CCF"/>
    <w:rsid w:val="00F50467"/>
    <w:rsid w:val="00F508E3"/>
    <w:rsid w:val="00F50DC6"/>
    <w:rsid w:val="00F53C96"/>
    <w:rsid w:val="00F577D7"/>
    <w:rsid w:val="00F63C8C"/>
    <w:rsid w:val="00F64266"/>
    <w:rsid w:val="00F64DA3"/>
    <w:rsid w:val="00F64E54"/>
    <w:rsid w:val="00F64FB0"/>
    <w:rsid w:val="00F71DA9"/>
    <w:rsid w:val="00F75AF0"/>
    <w:rsid w:val="00F80575"/>
    <w:rsid w:val="00F840FE"/>
    <w:rsid w:val="00F85229"/>
    <w:rsid w:val="00F85B61"/>
    <w:rsid w:val="00F8673E"/>
    <w:rsid w:val="00F873CE"/>
    <w:rsid w:val="00F87DBA"/>
    <w:rsid w:val="00F910C5"/>
    <w:rsid w:val="00F9188A"/>
    <w:rsid w:val="00F93C0B"/>
    <w:rsid w:val="00F94804"/>
    <w:rsid w:val="00F94DBD"/>
    <w:rsid w:val="00FA070E"/>
    <w:rsid w:val="00FA0B47"/>
    <w:rsid w:val="00FA2598"/>
    <w:rsid w:val="00FA4391"/>
    <w:rsid w:val="00FA653D"/>
    <w:rsid w:val="00FB434C"/>
    <w:rsid w:val="00FB4818"/>
    <w:rsid w:val="00FB4E36"/>
    <w:rsid w:val="00FC01EC"/>
    <w:rsid w:val="00FC05A1"/>
    <w:rsid w:val="00FC38AD"/>
    <w:rsid w:val="00FC455A"/>
    <w:rsid w:val="00FC4EB6"/>
    <w:rsid w:val="00FC590C"/>
    <w:rsid w:val="00FC6DDF"/>
    <w:rsid w:val="00FC7F66"/>
    <w:rsid w:val="00FD05BA"/>
    <w:rsid w:val="00FD0645"/>
    <w:rsid w:val="00FD06FB"/>
    <w:rsid w:val="00FD12BE"/>
    <w:rsid w:val="00FD5238"/>
    <w:rsid w:val="00FE3AA5"/>
    <w:rsid w:val="00FE4946"/>
    <w:rsid w:val="00FE4A07"/>
    <w:rsid w:val="00FF39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E8972"/>
  <w15:docId w15:val="{40651EC2-B175-4EBF-A7A3-9AF99DBD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71A"/>
    <w:rPr>
      <w:rFonts w:ascii="Arial" w:hAnsi="Arial" w:cs="Times"/>
      <w:sz w:val="24"/>
      <w:szCs w:val="24"/>
      <w:lang w:val="en-GB"/>
    </w:rPr>
  </w:style>
  <w:style w:type="paragraph" w:styleId="Heading1">
    <w:name w:val="heading 1"/>
    <w:basedOn w:val="Normal"/>
    <w:next w:val="Heading2"/>
    <w:link w:val="Heading1Char"/>
    <w:uiPriority w:val="1"/>
    <w:qFormat/>
    <w:rsid w:val="00B6171A"/>
    <w:pPr>
      <w:keepNext/>
      <w:spacing w:before="240" w:after="240" w:line="360" w:lineRule="auto"/>
      <w:outlineLvl w:val="0"/>
    </w:pPr>
    <w:rPr>
      <w:rFonts w:cs="Arial"/>
      <w:b/>
      <w:bCs/>
      <w:kern w:val="32"/>
      <w:sz w:val="32"/>
      <w:szCs w:val="32"/>
    </w:rPr>
  </w:style>
  <w:style w:type="paragraph" w:styleId="Heading2">
    <w:name w:val="heading 2"/>
    <w:basedOn w:val="Normal"/>
    <w:next w:val="Normal"/>
    <w:link w:val="Heading2Char"/>
    <w:uiPriority w:val="1"/>
    <w:qFormat/>
    <w:rsid w:val="00B6171A"/>
    <w:pPr>
      <w:keepNext/>
      <w:spacing w:before="120" w:after="120"/>
      <w:outlineLvl w:val="1"/>
    </w:pPr>
    <w:rPr>
      <w:rFonts w:cs="Arial"/>
      <w:b/>
      <w:bCs/>
      <w:iCs/>
      <w:sz w:val="28"/>
      <w:szCs w:val="28"/>
    </w:rPr>
  </w:style>
  <w:style w:type="paragraph" w:styleId="Heading3">
    <w:name w:val="heading 3"/>
    <w:basedOn w:val="Normal"/>
    <w:next w:val="Normal"/>
    <w:qFormat/>
    <w:rsid w:val="00B6171A"/>
    <w:pPr>
      <w:keepNext/>
      <w:spacing w:before="240" w:after="12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pPr>
      <w:widowControl w:val="0"/>
      <w:autoSpaceDE w:val="0"/>
      <w:autoSpaceDN w:val="0"/>
      <w:adjustRightInd w:val="0"/>
      <w:spacing w:line="288" w:lineRule="auto"/>
      <w:textAlignment w:val="center"/>
    </w:pPr>
    <w:rPr>
      <w:rFonts w:ascii="Times-Roman" w:hAnsi="Times-Roman" w:cs="Times-Roman"/>
      <w:color w:val="000000"/>
      <w:sz w:val="24"/>
      <w:szCs w:val="24"/>
      <w:lang w:val="en-GB"/>
    </w:rPr>
  </w:style>
  <w:style w:type="paragraph" w:styleId="BodyText">
    <w:name w:val="Body Text"/>
    <w:basedOn w:val="Normal"/>
    <w:link w:val="BodyTextChar"/>
    <w:uiPriority w:val="1"/>
    <w:qFormat/>
    <w:pPr>
      <w:spacing w:after="227"/>
    </w:pPr>
    <w:rPr>
      <w:rFonts w:cs="Arial"/>
      <w:color w:val="002D6A"/>
      <w:spacing w:val="4"/>
      <w:sz w:val="14"/>
      <w:szCs w:val="14"/>
    </w:rPr>
  </w:style>
  <w:style w:type="character" w:customStyle="1" w:styleId="BodyTextChar">
    <w:name w:val="Body Text Char"/>
    <w:basedOn w:val="DefaultParagraphFont"/>
    <w:link w:val="BodyText"/>
    <w:uiPriority w:val="1"/>
    <w:locked/>
    <w:rPr>
      <w:rFonts w:ascii="Times" w:hAnsi="Times" w:cs="Times"/>
      <w:sz w:val="24"/>
      <w:szCs w:val="24"/>
      <w:lang w:val="en-GB"/>
    </w:rPr>
  </w:style>
  <w:style w:type="paragraph" w:styleId="BodyText2">
    <w:name w:val="Body Text 2"/>
    <w:basedOn w:val="Normal"/>
    <w:link w:val="BodyText2Char"/>
    <w:uiPriority w:val="99"/>
    <w:pPr>
      <w:spacing w:after="227"/>
    </w:pPr>
    <w:rPr>
      <w:rFonts w:cs="Arial"/>
      <w:color w:val="002D6A"/>
      <w:spacing w:val="4"/>
      <w:sz w:val="13"/>
      <w:szCs w:val="13"/>
    </w:rPr>
  </w:style>
  <w:style w:type="character" w:customStyle="1" w:styleId="BodyText2Char">
    <w:name w:val="Body Text 2 Char"/>
    <w:basedOn w:val="DefaultParagraphFont"/>
    <w:link w:val="BodyText2"/>
    <w:uiPriority w:val="99"/>
    <w:semiHidden/>
    <w:locked/>
    <w:rPr>
      <w:rFonts w:ascii="Times" w:hAnsi="Times" w:cs="Times"/>
      <w:sz w:val="24"/>
      <w:szCs w:val="24"/>
      <w:lang w:val="en-GB"/>
    </w:rPr>
  </w:style>
  <w:style w:type="character" w:styleId="Hyperlink">
    <w:name w:val="Hyperlink"/>
    <w:basedOn w:val="DefaultParagraphFont"/>
    <w:uiPriority w:val="99"/>
    <w:unhideWhenUsed/>
    <w:rsid w:val="00351F49"/>
    <w:rPr>
      <w:rFonts w:cs="Times New Roman"/>
      <w:color w:val="0000FF"/>
      <w:u w:val="single"/>
    </w:rPr>
  </w:style>
  <w:style w:type="paragraph" w:styleId="Header">
    <w:name w:val="header"/>
    <w:basedOn w:val="Normal"/>
    <w:link w:val="HeaderChar"/>
    <w:uiPriority w:val="99"/>
    <w:unhideWhenUsed/>
    <w:rsid w:val="00270568"/>
    <w:pPr>
      <w:tabs>
        <w:tab w:val="center" w:pos="4513"/>
        <w:tab w:val="right" w:pos="9026"/>
      </w:tabs>
    </w:pPr>
  </w:style>
  <w:style w:type="character" w:customStyle="1" w:styleId="HeaderChar">
    <w:name w:val="Header Char"/>
    <w:basedOn w:val="DefaultParagraphFont"/>
    <w:link w:val="Header"/>
    <w:uiPriority w:val="99"/>
    <w:rsid w:val="00270568"/>
    <w:rPr>
      <w:rFonts w:ascii="Times" w:hAnsi="Times" w:cs="Times"/>
      <w:sz w:val="24"/>
      <w:szCs w:val="24"/>
      <w:lang w:val="en-GB"/>
    </w:rPr>
  </w:style>
  <w:style w:type="paragraph" w:styleId="Footer">
    <w:name w:val="footer"/>
    <w:basedOn w:val="Normal"/>
    <w:link w:val="FooterChar"/>
    <w:uiPriority w:val="99"/>
    <w:unhideWhenUsed/>
    <w:rsid w:val="00270568"/>
    <w:pPr>
      <w:tabs>
        <w:tab w:val="center" w:pos="4513"/>
        <w:tab w:val="right" w:pos="9026"/>
      </w:tabs>
    </w:pPr>
  </w:style>
  <w:style w:type="character" w:customStyle="1" w:styleId="FooterChar">
    <w:name w:val="Footer Char"/>
    <w:basedOn w:val="DefaultParagraphFont"/>
    <w:link w:val="Footer"/>
    <w:uiPriority w:val="99"/>
    <w:rsid w:val="00270568"/>
    <w:rPr>
      <w:rFonts w:ascii="Times" w:hAnsi="Times" w:cs="Times"/>
      <w:sz w:val="24"/>
      <w:szCs w:val="24"/>
      <w:lang w:val="en-GB"/>
    </w:rPr>
  </w:style>
  <w:style w:type="paragraph" w:styleId="BalloonText">
    <w:name w:val="Balloon Text"/>
    <w:basedOn w:val="Normal"/>
    <w:link w:val="BalloonTextChar"/>
    <w:uiPriority w:val="99"/>
    <w:semiHidden/>
    <w:unhideWhenUsed/>
    <w:rsid w:val="00270568"/>
    <w:rPr>
      <w:rFonts w:ascii="Tahoma" w:hAnsi="Tahoma" w:cs="Tahoma"/>
      <w:sz w:val="16"/>
      <w:szCs w:val="16"/>
    </w:rPr>
  </w:style>
  <w:style w:type="character" w:customStyle="1" w:styleId="BalloonTextChar">
    <w:name w:val="Balloon Text Char"/>
    <w:basedOn w:val="DefaultParagraphFont"/>
    <w:link w:val="BalloonText"/>
    <w:uiPriority w:val="99"/>
    <w:semiHidden/>
    <w:rsid w:val="00270568"/>
    <w:rPr>
      <w:rFonts w:ascii="Tahoma" w:hAnsi="Tahoma" w:cs="Tahoma"/>
      <w:sz w:val="16"/>
      <w:szCs w:val="16"/>
      <w:lang w:val="en-GB"/>
    </w:rPr>
  </w:style>
  <w:style w:type="paragraph" w:customStyle="1" w:styleId="BlueLine">
    <w:name w:val="Blue Line"/>
    <w:basedOn w:val="Normal"/>
    <w:next w:val="Normal"/>
    <w:rsid w:val="00B6171A"/>
    <w:pPr>
      <w:pBdr>
        <w:bottom w:val="single" w:sz="48" w:space="1" w:color="116ABA"/>
      </w:pBdr>
      <w:spacing w:after="120" w:line="360" w:lineRule="auto"/>
    </w:pPr>
    <w:rPr>
      <w:szCs w:val="18"/>
    </w:rPr>
  </w:style>
  <w:style w:type="paragraph" w:customStyle="1" w:styleId="StandardParagraph">
    <w:name w:val="Standard Paragraph"/>
    <w:basedOn w:val="Normal"/>
    <w:rsid w:val="007A3818"/>
    <w:pPr>
      <w:spacing w:after="120" w:line="360" w:lineRule="auto"/>
    </w:pPr>
    <w:rPr>
      <w:szCs w:val="18"/>
    </w:rPr>
  </w:style>
  <w:style w:type="character" w:styleId="PageNumber">
    <w:name w:val="page number"/>
    <w:basedOn w:val="DefaultParagraphFont"/>
    <w:rsid w:val="00EE12C1"/>
  </w:style>
  <w:style w:type="paragraph" w:styleId="ListParagraph">
    <w:name w:val="List Paragraph"/>
    <w:basedOn w:val="Normal"/>
    <w:uiPriority w:val="34"/>
    <w:qFormat/>
    <w:rsid w:val="00EA0AB4"/>
    <w:pPr>
      <w:ind w:left="720"/>
      <w:contextualSpacing/>
    </w:pPr>
  </w:style>
  <w:style w:type="character" w:styleId="CommentReference">
    <w:name w:val="annotation reference"/>
    <w:basedOn w:val="DefaultParagraphFont"/>
    <w:uiPriority w:val="99"/>
    <w:semiHidden/>
    <w:unhideWhenUsed/>
    <w:rsid w:val="00F85B61"/>
    <w:rPr>
      <w:sz w:val="16"/>
      <w:szCs w:val="16"/>
    </w:rPr>
  </w:style>
  <w:style w:type="paragraph" w:styleId="CommentText">
    <w:name w:val="annotation text"/>
    <w:basedOn w:val="Normal"/>
    <w:link w:val="CommentTextChar"/>
    <w:uiPriority w:val="99"/>
    <w:semiHidden/>
    <w:unhideWhenUsed/>
    <w:rsid w:val="00F85B61"/>
    <w:rPr>
      <w:sz w:val="20"/>
      <w:szCs w:val="20"/>
    </w:rPr>
  </w:style>
  <w:style w:type="character" w:customStyle="1" w:styleId="CommentTextChar">
    <w:name w:val="Comment Text Char"/>
    <w:basedOn w:val="DefaultParagraphFont"/>
    <w:link w:val="CommentText"/>
    <w:uiPriority w:val="99"/>
    <w:semiHidden/>
    <w:rsid w:val="00F85B61"/>
    <w:rPr>
      <w:rFonts w:ascii="Arial" w:hAnsi="Arial" w:cs="Times"/>
      <w:lang w:val="en-GB"/>
    </w:rPr>
  </w:style>
  <w:style w:type="paragraph" w:styleId="CommentSubject">
    <w:name w:val="annotation subject"/>
    <w:basedOn w:val="CommentText"/>
    <w:next w:val="CommentText"/>
    <w:link w:val="CommentSubjectChar"/>
    <w:uiPriority w:val="99"/>
    <w:semiHidden/>
    <w:unhideWhenUsed/>
    <w:rsid w:val="00F85B61"/>
    <w:rPr>
      <w:b/>
      <w:bCs/>
    </w:rPr>
  </w:style>
  <w:style w:type="character" w:customStyle="1" w:styleId="CommentSubjectChar">
    <w:name w:val="Comment Subject Char"/>
    <w:basedOn w:val="CommentTextChar"/>
    <w:link w:val="CommentSubject"/>
    <w:uiPriority w:val="99"/>
    <w:semiHidden/>
    <w:rsid w:val="00F85B61"/>
    <w:rPr>
      <w:rFonts w:ascii="Arial" w:hAnsi="Arial" w:cs="Times"/>
      <w:b/>
      <w:bCs/>
      <w:lang w:val="en-GB"/>
    </w:rPr>
  </w:style>
  <w:style w:type="character" w:styleId="FollowedHyperlink">
    <w:name w:val="FollowedHyperlink"/>
    <w:basedOn w:val="DefaultParagraphFont"/>
    <w:uiPriority w:val="99"/>
    <w:semiHidden/>
    <w:unhideWhenUsed/>
    <w:rsid w:val="00FC01EC"/>
    <w:rPr>
      <w:color w:val="800080" w:themeColor="followedHyperlink"/>
      <w:u w:val="single"/>
    </w:rPr>
  </w:style>
  <w:style w:type="character" w:styleId="Strong">
    <w:name w:val="Strong"/>
    <w:basedOn w:val="DefaultParagraphFont"/>
    <w:uiPriority w:val="22"/>
    <w:qFormat/>
    <w:rsid w:val="004C156E"/>
    <w:rPr>
      <w:b/>
      <w:bCs/>
    </w:rPr>
  </w:style>
  <w:style w:type="paragraph" w:customStyle="1" w:styleId="TableParagraph">
    <w:name w:val="Table Paragraph"/>
    <w:basedOn w:val="Normal"/>
    <w:uiPriority w:val="1"/>
    <w:qFormat/>
    <w:rsid w:val="00973372"/>
    <w:pPr>
      <w:widowControl w:val="0"/>
    </w:pPr>
    <w:rPr>
      <w:rFonts w:asciiTheme="minorHAnsi" w:eastAsiaTheme="minorHAnsi" w:hAnsiTheme="minorHAnsi" w:cstheme="minorBidi"/>
      <w:sz w:val="22"/>
      <w:szCs w:val="22"/>
      <w:lang w:val="en-US" w:eastAsia="en-US"/>
    </w:rPr>
  </w:style>
  <w:style w:type="character" w:customStyle="1" w:styleId="Heading1Char">
    <w:name w:val="Heading 1 Char"/>
    <w:basedOn w:val="DefaultParagraphFont"/>
    <w:link w:val="Heading1"/>
    <w:uiPriority w:val="1"/>
    <w:rsid w:val="00D243CF"/>
    <w:rPr>
      <w:rFonts w:ascii="Arial" w:hAnsi="Arial" w:cs="Arial"/>
      <w:b/>
      <w:bCs/>
      <w:kern w:val="32"/>
      <w:sz w:val="32"/>
      <w:szCs w:val="32"/>
      <w:lang w:val="en-GB"/>
    </w:rPr>
  </w:style>
  <w:style w:type="character" w:customStyle="1" w:styleId="Heading2Char">
    <w:name w:val="Heading 2 Char"/>
    <w:basedOn w:val="DefaultParagraphFont"/>
    <w:link w:val="Heading2"/>
    <w:uiPriority w:val="1"/>
    <w:rsid w:val="00D243CF"/>
    <w:rPr>
      <w:rFonts w:ascii="Arial" w:hAnsi="Arial" w:cs="Arial"/>
      <w:b/>
      <w:bCs/>
      <w:iCs/>
      <w:sz w:val="28"/>
      <w:szCs w:val="28"/>
      <w:lang w:val="en-GB"/>
    </w:rPr>
  </w:style>
  <w:style w:type="paragraph" w:styleId="NormalWeb">
    <w:name w:val="Normal (Web)"/>
    <w:basedOn w:val="Normal"/>
    <w:uiPriority w:val="99"/>
    <w:semiHidden/>
    <w:unhideWhenUsed/>
    <w:rsid w:val="00FD06FB"/>
    <w:pPr>
      <w:spacing w:before="100" w:beforeAutospacing="1" w:after="100" w:afterAutospacing="1"/>
    </w:pPr>
    <w:rPr>
      <w:rFonts w:ascii="Times New Roman" w:hAnsi="Times New Roman" w:cs="Times New Roman"/>
      <w:lang w:val="en-IE"/>
    </w:rPr>
  </w:style>
  <w:style w:type="character" w:styleId="UnresolvedMention">
    <w:name w:val="Unresolved Mention"/>
    <w:basedOn w:val="DefaultParagraphFont"/>
    <w:uiPriority w:val="99"/>
    <w:semiHidden/>
    <w:unhideWhenUsed/>
    <w:rsid w:val="00813F89"/>
    <w:rPr>
      <w:color w:val="605E5C"/>
      <w:shd w:val="clear" w:color="auto" w:fill="E1DFDD"/>
    </w:rPr>
  </w:style>
  <w:style w:type="paragraph" w:styleId="Revision">
    <w:name w:val="Revision"/>
    <w:hidden/>
    <w:uiPriority w:val="99"/>
    <w:semiHidden/>
    <w:rsid w:val="0033161F"/>
    <w:rPr>
      <w:rFonts w:ascii="Arial" w:hAnsi="Arial" w:cs="Times"/>
      <w:sz w:val="24"/>
      <w:szCs w:val="24"/>
      <w:lang w:val="en-GB"/>
    </w:rPr>
  </w:style>
  <w:style w:type="paragraph" w:styleId="FootnoteText">
    <w:name w:val="footnote text"/>
    <w:basedOn w:val="Normal"/>
    <w:link w:val="FootnoteTextChar"/>
    <w:uiPriority w:val="99"/>
    <w:semiHidden/>
    <w:unhideWhenUsed/>
    <w:rsid w:val="003B030D"/>
    <w:rPr>
      <w:sz w:val="20"/>
      <w:szCs w:val="20"/>
    </w:rPr>
  </w:style>
  <w:style w:type="character" w:customStyle="1" w:styleId="FootnoteTextChar">
    <w:name w:val="Footnote Text Char"/>
    <w:basedOn w:val="DefaultParagraphFont"/>
    <w:link w:val="FootnoteText"/>
    <w:uiPriority w:val="99"/>
    <w:semiHidden/>
    <w:rsid w:val="003B030D"/>
    <w:rPr>
      <w:rFonts w:ascii="Arial" w:hAnsi="Arial" w:cs="Times"/>
      <w:lang w:val="en-GB"/>
    </w:rPr>
  </w:style>
  <w:style w:type="character" w:styleId="FootnoteReference">
    <w:name w:val="footnote reference"/>
    <w:basedOn w:val="DefaultParagraphFont"/>
    <w:uiPriority w:val="99"/>
    <w:semiHidden/>
    <w:unhideWhenUsed/>
    <w:rsid w:val="003B030D"/>
    <w:rPr>
      <w:vertAlign w:val="superscript"/>
    </w:rPr>
  </w:style>
  <w:style w:type="character" w:styleId="HTMLCite">
    <w:name w:val="HTML Cite"/>
    <w:basedOn w:val="DefaultParagraphFont"/>
    <w:uiPriority w:val="99"/>
    <w:semiHidden/>
    <w:unhideWhenUsed/>
    <w:rsid w:val="00C71C5D"/>
    <w:rPr>
      <w:i/>
      <w:iCs/>
    </w:rPr>
  </w:style>
  <w:style w:type="character" w:customStyle="1" w:styleId="highlight">
    <w:name w:val="highlight"/>
    <w:basedOn w:val="DefaultParagraphFont"/>
    <w:rsid w:val="00DD6766"/>
  </w:style>
  <w:style w:type="table" w:styleId="TableGrid">
    <w:name w:val="Table Grid"/>
    <w:basedOn w:val="TableNormal"/>
    <w:uiPriority w:val="59"/>
    <w:rsid w:val="00256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370">
      <w:bodyDiv w:val="1"/>
      <w:marLeft w:val="0"/>
      <w:marRight w:val="0"/>
      <w:marTop w:val="0"/>
      <w:marBottom w:val="0"/>
      <w:divBdr>
        <w:top w:val="none" w:sz="0" w:space="0" w:color="auto"/>
        <w:left w:val="none" w:sz="0" w:space="0" w:color="auto"/>
        <w:bottom w:val="none" w:sz="0" w:space="0" w:color="auto"/>
        <w:right w:val="none" w:sz="0" w:space="0" w:color="auto"/>
      </w:divBdr>
    </w:div>
    <w:div w:id="91707474">
      <w:bodyDiv w:val="1"/>
      <w:marLeft w:val="0"/>
      <w:marRight w:val="0"/>
      <w:marTop w:val="0"/>
      <w:marBottom w:val="0"/>
      <w:divBdr>
        <w:top w:val="none" w:sz="0" w:space="0" w:color="auto"/>
        <w:left w:val="none" w:sz="0" w:space="0" w:color="auto"/>
        <w:bottom w:val="none" w:sz="0" w:space="0" w:color="auto"/>
        <w:right w:val="none" w:sz="0" w:space="0" w:color="auto"/>
      </w:divBdr>
      <w:divsChild>
        <w:div w:id="1272779223">
          <w:marLeft w:val="547"/>
          <w:marRight w:val="0"/>
          <w:marTop w:val="0"/>
          <w:marBottom w:val="0"/>
          <w:divBdr>
            <w:top w:val="none" w:sz="0" w:space="0" w:color="auto"/>
            <w:left w:val="none" w:sz="0" w:space="0" w:color="auto"/>
            <w:bottom w:val="none" w:sz="0" w:space="0" w:color="auto"/>
            <w:right w:val="none" w:sz="0" w:space="0" w:color="auto"/>
          </w:divBdr>
        </w:div>
      </w:divsChild>
    </w:div>
    <w:div w:id="208225893">
      <w:bodyDiv w:val="1"/>
      <w:marLeft w:val="0"/>
      <w:marRight w:val="0"/>
      <w:marTop w:val="0"/>
      <w:marBottom w:val="0"/>
      <w:divBdr>
        <w:top w:val="none" w:sz="0" w:space="0" w:color="auto"/>
        <w:left w:val="none" w:sz="0" w:space="0" w:color="auto"/>
        <w:bottom w:val="none" w:sz="0" w:space="0" w:color="auto"/>
        <w:right w:val="none" w:sz="0" w:space="0" w:color="auto"/>
      </w:divBdr>
      <w:divsChild>
        <w:div w:id="1927952828">
          <w:marLeft w:val="547"/>
          <w:marRight w:val="0"/>
          <w:marTop w:val="0"/>
          <w:marBottom w:val="0"/>
          <w:divBdr>
            <w:top w:val="none" w:sz="0" w:space="0" w:color="auto"/>
            <w:left w:val="none" w:sz="0" w:space="0" w:color="auto"/>
            <w:bottom w:val="none" w:sz="0" w:space="0" w:color="auto"/>
            <w:right w:val="none" w:sz="0" w:space="0" w:color="auto"/>
          </w:divBdr>
        </w:div>
      </w:divsChild>
    </w:div>
    <w:div w:id="432941084">
      <w:bodyDiv w:val="1"/>
      <w:marLeft w:val="0"/>
      <w:marRight w:val="0"/>
      <w:marTop w:val="0"/>
      <w:marBottom w:val="0"/>
      <w:divBdr>
        <w:top w:val="none" w:sz="0" w:space="0" w:color="auto"/>
        <w:left w:val="none" w:sz="0" w:space="0" w:color="auto"/>
        <w:bottom w:val="none" w:sz="0" w:space="0" w:color="auto"/>
        <w:right w:val="none" w:sz="0" w:space="0" w:color="auto"/>
      </w:divBdr>
      <w:divsChild>
        <w:div w:id="1256091296">
          <w:marLeft w:val="547"/>
          <w:marRight w:val="0"/>
          <w:marTop w:val="0"/>
          <w:marBottom w:val="0"/>
          <w:divBdr>
            <w:top w:val="none" w:sz="0" w:space="0" w:color="auto"/>
            <w:left w:val="none" w:sz="0" w:space="0" w:color="auto"/>
            <w:bottom w:val="none" w:sz="0" w:space="0" w:color="auto"/>
            <w:right w:val="none" w:sz="0" w:space="0" w:color="auto"/>
          </w:divBdr>
        </w:div>
      </w:divsChild>
    </w:div>
    <w:div w:id="618143202">
      <w:bodyDiv w:val="1"/>
      <w:marLeft w:val="0"/>
      <w:marRight w:val="0"/>
      <w:marTop w:val="0"/>
      <w:marBottom w:val="0"/>
      <w:divBdr>
        <w:top w:val="none" w:sz="0" w:space="0" w:color="auto"/>
        <w:left w:val="none" w:sz="0" w:space="0" w:color="auto"/>
        <w:bottom w:val="none" w:sz="0" w:space="0" w:color="auto"/>
        <w:right w:val="none" w:sz="0" w:space="0" w:color="auto"/>
      </w:divBdr>
      <w:divsChild>
        <w:div w:id="1844934121">
          <w:marLeft w:val="547"/>
          <w:marRight w:val="0"/>
          <w:marTop w:val="0"/>
          <w:marBottom w:val="0"/>
          <w:divBdr>
            <w:top w:val="none" w:sz="0" w:space="0" w:color="auto"/>
            <w:left w:val="none" w:sz="0" w:space="0" w:color="auto"/>
            <w:bottom w:val="none" w:sz="0" w:space="0" w:color="auto"/>
            <w:right w:val="none" w:sz="0" w:space="0" w:color="auto"/>
          </w:divBdr>
        </w:div>
      </w:divsChild>
    </w:div>
    <w:div w:id="892815784">
      <w:bodyDiv w:val="1"/>
      <w:marLeft w:val="0"/>
      <w:marRight w:val="0"/>
      <w:marTop w:val="0"/>
      <w:marBottom w:val="0"/>
      <w:divBdr>
        <w:top w:val="none" w:sz="0" w:space="0" w:color="auto"/>
        <w:left w:val="none" w:sz="0" w:space="0" w:color="auto"/>
        <w:bottom w:val="none" w:sz="0" w:space="0" w:color="auto"/>
        <w:right w:val="none" w:sz="0" w:space="0" w:color="auto"/>
      </w:divBdr>
      <w:divsChild>
        <w:div w:id="1572232060">
          <w:marLeft w:val="547"/>
          <w:marRight w:val="0"/>
          <w:marTop w:val="0"/>
          <w:marBottom w:val="0"/>
          <w:divBdr>
            <w:top w:val="none" w:sz="0" w:space="0" w:color="auto"/>
            <w:left w:val="none" w:sz="0" w:space="0" w:color="auto"/>
            <w:bottom w:val="none" w:sz="0" w:space="0" w:color="auto"/>
            <w:right w:val="none" w:sz="0" w:space="0" w:color="auto"/>
          </w:divBdr>
        </w:div>
      </w:divsChild>
    </w:div>
    <w:div w:id="1274287011">
      <w:bodyDiv w:val="1"/>
      <w:marLeft w:val="0"/>
      <w:marRight w:val="0"/>
      <w:marTop w:val="0"/>
      <w:marBottom w:val="0"/>
      <w:divBdr>
        <w:top w:val="none" w:sz="0" w:space="0" w:color="auto"/>
        <w:left w:val="none" w:sz="0" w:space="0" w:color="auto"/>
        <w:bottom w:val="none" w:sz="0" w:space="0" w:color="auto"/>
        <w:right w:val="none" w:sz="0" w:space="0" w:color="auto"/>
      </w:divBdr>
    </w:div>
    <w:div w:id="1564414937">
      <w:bodyDiv w:val="1"/>
      <w:marLeft w:val="0"/>
      <w:marRight w:val="0"/>
      <w:marTop w:val="0"/>
      <w:marBottom w:val="0"/>
      <w:divBdr>
        <w:top w:val="none" w:sz="0" w:space="0" w:color="auto"/>
        <w:left w:val="none" w:sz="0" w:space="0" w:color="auto"/>
        <w:bottom w:val="none" w:sz="0" w:space="0" w:color="auto"/>
        <w:right w:val="none" w:sz="0" w:space="0" w:color="auto"/>
      </w:divBdr>
      <w:divsChild>
        <w:div w:id="2060277695">
          <w:marLeft w:val="547"/>
          <w:marRight w:val="0"/>
          <w:marTop w:val="0"/>
          <w:marBottom w:val="0"/>
          <w:divBdr>
            <w:top w:val="none" w:sz="0" w:space="0" w:color="auto"/>
            <w:left w:val="none" w:sz="0" w:space="0" w:color="auto"/>
            <w:bottom w:val="none" w:sz="0" w:space="0" w:color="auto"/>
            <w:right w:val="none" w:sz="0" w:space="0" w:color="auto"/>
          </w:divBdr>
        </w:div>
      </w:divsChild>
    </w:div>
    <w:div w:id="1567107628">
      <w:bodyDiv w:val="1"/>
      <w:marLeft w:val="0"/>
      <w:marRight w:val="0"/>
      <w:marTop w:val="0"/>
      <w:marBottom w:val="0"/>
      <w:divBdr>
        <w:top w:val="none" w:sz="0" w:space="0" w:color="auto"/>
        <w:left w:val="none" w:sz="0" w:space="0" w:color="auto"/>
        <w:bottom w:val="none" w:sz="0" w:space="0" w:color="auto"/>
        <w:right w:val="none" w:sz="0" w:space="0" w:color="auto"/>
      </w:divBdr>
    </w:div>
    <w:div w:id="1614823715">
      <w:bodyDiv w:val="1"/>
      <w:marLeft w:val="0"/>
      <w:marRight w:val="0"/>
      <w:marTop w:val="0"/>
      <w:marBottom w:val="0"/>
      <w:divBdr>
        <w:top w:val="none" w:sz="0" w:space="0" w:color="auto"/>
        <w:left w:val="none" w:sz="0" w:space="0" w:color="auto"/>
        <w:bottom w:val="none" w:sz="0" w:space="0" w:color="auto"/>
        <w:right w:val="none" w:sz="0" w:space="0" w:color="auto"/>
      </w:divBdr>
      <w:divsChild>
        <w:div w:id="1265501837">
          <w:marLeft w:val="547"/>
          <w:marRight w:val="0"/>
          <w:marTop w:val="0"/>
          <w:marBottom w:val="0"/>
          <w:divBdr>
            <w:top w:val="none" w:sz="0" w:space="0" w:color="auto"/>
            <w:left w:val="none" w:sz="0" w:space="0" w:color="auto"/>
            <w:bottom w:val="none" w:sz="0" w:space="0" w:color="auto"/>
            <w:right w:val="none" w:sz="0" w:space="0" w:color="auto"/>
          </w:divBdr>
        </w:div>
      </w:divsChild>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sChild>
        <w:div w:id="11641662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C838A-B71E-4644-92F5-FBF91E730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First Impression</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TCDuser</dc:creator>
  <cp:keywords/>
  <dc:description/>
  <cp:lastModifiedBy>Sheena Brown</cp:lastModifiedBy>
  <cp:revision>5</cp:revision>
  <cp:lastPrinted>2021-01-18T14:20:00Z</cp:lastPrinted>
  <dcterms:created xsi:type="dcterms:W3CDTF">2024-12-04T09:37:00Z</dcterms:created>
  <dcterms:modified xsi:type="dcterms:W3CDTF">2024-12-04T13:52:00Z</dcterms:modified>
</cp:coreProperties>
</file>